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04AE" w14:textId="77777777" w:rsidR="00D47CA9" w:rsidRDefault="000A0925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Hlk15122063"/>
      <w:bookmarkStart w:id="1" w:name="_Hlk15141051"/>
      <w:r>
        <w:rPr>
          <w:rFonts w:cs="Arial"/>
          <w:b/>
          <w:sz w:val="28"/>
          <w:szCs w:val="28"/>
        </w:rPr>
        <w:t>RENCANA PEMBELAJARAN SEMESTER</w:t>
      </w:r>
    </w:p>
    <w:p w14:paraId="4AC87B93" w14:textId="53E66893" w:rsidR="00D47CA9" w:rsidRPr="0041184D" w:rsidRDefault="00E75B50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DINAMIKA KELOMPOK DAN KEPEMIMPINAN</w:t>
      </w:r>
    </w:p>
    <w:p w14:paraId="0839939E" w14:textId="38859D7E" w:rsidR="00D47CA9" w:rsidRDefault="000A0925">
      <w:pPr>
        <w:spacing w:after="0" w:line="240" w:lineRule="auto"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(MPP </w:t>
      </w:r>
      <w:r w:rsidR="00E75B50">
        <w:rPr>
          <w:rFonts w:cs="Arial"/>
          <w:b/>
          <w:sz w:val="28"/>
          <w:szCs w:val="28"/>
          <w:lang w:val="en-US"/>
        </w:rPr>
        <w:t>6311</w:t>
      </w:r>
      <w:r>
        <w:rPr>
          <w:rFonts w:cs="Arial"/>
          <w:sz w:val="24"/>
          <w:szCs w:val="24"/>
          <w:lang w:val="en-US"/>
        </w:rPr>
        <w:t>)</w:t>
      </w:r>
    </w:p>
    <w:bookmarkEnd w:id="0"/>
    <w:p w14:paraId="23E0C661" w14:textId="77777777" w:rsidR="00D47CA9" w:rsidRDefault="00D47CA9">
      <w:pPr>
        <w:spacing w:after="0" w:line="240" w:lineRule="auto"/>
        <w:jc w:val="center"/>
        <w:rPr>
          <w:rFonts w:cs="Arial"/>
          <w:sz w:val="24"/>
          <w:szCs w:val="24"/>
          <w:lang w:val="en-US"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2118"/>
        <w:gridCol w:w="379"/>
        <w:gridCol w:w="1939"/>
        <w:gridCol w:w="1264"/>
        <w:gridCol w:w="21"/>
        <w:gridCol w:w="1285"/>
        <w:gridCol w:w="1412"/>
        <w:gridCol w:w="246"/>
        <w:gridCol w:w="1336"/>
        <w:gridCol w:w="1007"/>
        <w:gridCol w:w="1977"/>
      </w:tblGrid>
      <w:tr w:rsidR="00D47CA9" w14:paraId="7102D34D" w14:textId="77777777" w:rsidTr="008041B6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95EF" w14:textId="77777777" w:rsidR="00D47CA9" w:rsidRDefault="000A0925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bookmarkStart w:id="2" w:name="_Hlk15142755"/>
            <w:r>
              <w:rPr>
                <w:sz w:val="20"/>
                <w:szCs w:val="20"/>
              </w:rPr>
              <w:t xml:space="preserve">Nama Program Studi 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D4A8" w14:textId="77777777" w:rsidR="00D47CA9" w:rsidRDefault="000A09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S2 </w:t>
            </w:r>
            <w:r>
              <w:rPr>
                <w:sz w:val="20"/>
                <w:szCs w:val="20"/>
              </w:rPr>
              <w:t>Penyuluhan Pertanian</w:t>
            </w: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81177" w14:textId="77777777" w:rsidR="00D47CA9" w:rsidRDefault="00D47C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CA9" w14:paraId="2C39331D" w14:textId="77777777" w:rsidTr="008041B6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11F58" w14:textId="77777777" w:rsidR="00D47CA9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3BE0" w14:textId="7CED446C" w:rsidR="00D47CA9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:</w:t>
            </w:r>
            <w:r w:rsidR="0041184D">
              <w:rPr>
                <w:sz w:val="20"/>
                <w:szCs w:val="20"/>
                <w:lang w:val="en-US"/>
              </w:rPr>
              <w:t xml:space="preserve"> </w:t>
            </w:r>
            <w:r w:rsidR="00742CDA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65B1A">
              <w:rPr>
                <w:sz w:val="20"/>
                <w:szCs w:val="20"/>
                <w:lang w:val="en-US"/>
              </w:rPr>
              <w:t>dua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D01A" w14:textId="77777777" w:rsidR="00D47CA9" w:rsidRDefault="00D47C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CA9" w14:paraId="28378090" w14:textId="77777777" w:rsidTr="008041B6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A5D2" w14:textId="77777777" w:rsidR="00D47CA9" w:rsidRDefault="000A09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Beban </w:t>
            </w:r>
            <w:proofErr w:type="spellStart"/>
            <w:r>
              <w:rPr>
                <w:sz w:val="20"/>
                <w:szCs w:val="20"/>
              </w:rPr>
              <w:t>sks</w:t>
            </w:r>
            <w:proofErr w:type="spellEnd"/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39AF" w14:textId="642C8E39" w:rsidR="00D47CA9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</w:t>
            </w:r>
            <w:r w:rsidR="004275D9">
              <w:rPr>
                <w:sz w:val="20"/>
                <w:szCs w:val="20"/>
                <w:lang w:val="en-US"/>
              </w:rPr>
              <w:t xml:space="preserve"> </w:t>
            </w:r>
            <w:r w:rsidR="00165B1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7354F0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-</w:t>
            </w:r>
            <w:r w:rsidR="00165B1A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9EAF4" w14:textId="77777777" w:rsidR="00D47CA9" w:rsidRDefault="00D47C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CA9" w14:paraId="5E4D09DA" w14:textId="77777777" w:rsidTr="008041B6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BD9B1" w14:textId="77777777" w:rsidR="00D47CA9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Dosen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Pengampu</w:t>
            </w:r>
            <w:proofErr w:type="spellEnd"/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6326" w14:textId="659F8249" w:rsidR="00D47CA9" w:rsidRPr="00742CDA" w:rsidRDefault="000A09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 </w:t>
            </w:r>
            <w:proofErr w:type="spellStart"/>
            <w:r w:rsidR="00742CDA" w:rsidRPr="00742CDA">
              <w:rPr>
                <w:sz w:val="20"/>
                <w:szCs w:val="20"/>
                <w:lang w:val="en-US"/>
              </w:rPr>
              <w:t>Moch.Sugiarto,PhD</w:t>
            </w:r>
            <w:proofErr w:type="spellEnd"/>
            <w:r w:rsidRPr="00742CDA">
              <w:rPr>
                <w:sz w:val="20"/>
                <w:szCs w:val="20"/>
              </w:rPr>
              <w:t xml:space="preserve"> </w:t>
            </w:r>
          </w:p>
          <w:p w14:paraId="0D47686C" w14:textId="4F45F7A1" w:rsidR="00D47CA9" w:rsidRPr="00742CDA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42CDA">
              <w:rPr>
                <w:sz w:val="20"/>
                <w:szCs w:val="20"/>
              </w:rPr>
              <w:t xml:space="preserve">   </w:t>
            </w:r>
            <w:r w:rsidR="00742CDA" w:rsidRPr="00742CDA">
              <w:rPr>
                <w:sz w:val="20"/>
                <w:szCs w:val="20"/>
                <w:lang w:val="en-US"/>
              </w:rPr>
              <w:t xml:space="preserve">Dr. Lucie </w:t>
            </w:r>
            <w:proofErr w:type="spellStart"/>
            <w:r w:rsidR="00742CDA" w:rsidRPr="00742CDA">
              <w:rPr>
                <w:sz w:val="20"/>
                <w:szCs w:val="20"/>
                <w:lang w:val="en-US"/>
              </w:rPr>
              <w:t>Setiana</w:t>
            </w:r>
            <w:proofErr w:type="spellEnd"/>
          </w:p>
          <w:p w14:paraId="275FB6AE" w14:textId="5FEB2D8A" w:rsidR="00D47CA9" w:rsidRPr="00742CDA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42CDA">
              <w:rPr>
                <w:sz w:val="20"/>
                <w:szCs w:val="20"/>
              </w:rPr>
              <w:t xml:space="preserve"> </w:t>
            </w:r>
            <w:r w:rsidRPr="00742CDA">
              <w:rPr>
                <w:sz w:val="20"/>
                <w:szCs w:val="20"/>
                <w:lang w:val="en-US"/>
              </w:rPr>
              <w:t xml:space="preserve">  </w:t>
            </w:r>
            <w:r w:rsidR="00742CDA" w:rsidRPr="00742CDA">
              <w:rPr>
                <w:sz w:val="20"/>
                <w:szCs w:val="20"/>
                <w:lang w:val="en-US"/>
              </w:rPr>
              <w:t xml:space="preserve">Dr. </w:t>
            </w:r>
            <w:proofErr w:type="spellStart"/>
            <w:r w:rsidR="00742CDA" w:rsidRPr="00742CDA">
              <w:rPr>
                <w:sz w:val="20"/>
                <w:szCs w:val="20"/>
                <w:lang w:val="en-US"/>
              </w:rPr>
              <w:t>Agoeng</w:t>
            </w:r>
            <w:proofErr w:type="spellEnd"/>
            <w:r w:rsidR="00742CDA" w:rsidRPr="00742CDA">
              <w:rPr>
                <w:sz w:val="20"/>
                <w:szCs w:val="20"/>
                <w:lang w:val="en-US"/>
              </w:rPr>
              <w:t xml:space="preserve"> N</w:t>
            </w:r>
          </w:p>
          <w:p w14:paraId="7C442BB0" w14:textId="03CFE3FD" w:rsidR="00742CDA" w:rsidRPr="0041184D" w:rsidRDefault="00742CDA">
            <w:pPr>
              <w:spacing w:after="0" w:line="240" w:lineRule="auto"/>
              <w:rPr>
                <w:sz w:val="18"/>
                <w:szCs w:val="20"/>
                <w:lang w:val="en-US"/>
              </w:rPr>
            </w:pPr>
            <w:r w:rsidRPr="00742CDA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742CDA">
              <w:rPr>
                <w:sz w:val="20"/>
                <w:szCs w:val="20"/>
                <w:lang w:val="en-US"/>
              </w:rPr>
              <w:t>Dr.Lillik</w:t>
            </w:r>
            <w:proofErr w:type="spellEnd"/>
            <w:r w:rsidRPr="00742CDA">
              <w:rPr>
                <w:sz w:val="20"/>
                <w:szCs w:val="20"/>
                <w:lang w:val="en-US"/>
              </w:rPr>
              <w:t xml:space="preserve"> Kartika S</w:t>
            </w:r>
          </w:p>
        </w:tc>
      </w:tr>
      <w:tr w:rsidR="00D47CA9" w14:paraId="03DBF816" w14:textId="77777777" w:rsidTr="008041B6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E768" w14:textId="77777777" w:rsidR="00D47CA9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bookmarkStart w:id="3" w:name="_Hlk51496604"/>
            <w:proofErr w:type="spellStart"/>
            <w:r>
              <w:rPr>
                <w:sz w:val="20"/>
                <w:szCs w:val="20"/>
                <w:lang w:val="en-US"/>
              </w:rPr>
              <w:t>Capaian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D5A3E" w14:textId="689D4325" w:rsidR="00D47CA9" w:rsidRDefault="000A0925" w:rsidP="00AD01B7">
            <w:pPr>
              <w:tabs>
                <w:tab w:val="left" w:pos="72"/>
              </w:tabs>
              <w:spacing w:after="0" w:line="240" w:lineRule="auto"/>
              <w:ind w:left="72" w:hanging="72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</w:t>
            </w:r>
            <w:proofErr w:type="spellStart"/>
            <w:r w:rsidR="00B5476D" w:rsidRPr="00B5476D">
              <w:rPr>
                <w:sz w:val="20"/>
                <w:szCs w:val="20"/>
                <w:lang w:val="en-US"/>
              </w:rPr>
              <w:t>Mahasiswa</w:t>
            </w:r>
            <w:proofErr w:type="spellEnd"/>
            <w:r w:rsidR="00B5476D" w:rsidRPr="00B5476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1B7" w:rsidRPr="00AD01B7">
              <w:rPr>
                <w:sz w:val="20"/>
                <w:szCs w:val="20"/>
                <w:lang w:val="en-US"/>
              </w:rPr>
              <w:t>dapat</w:t>
            </w:r>
            <w:proofErr w:type="spellEnd"/>
            <w:r w:rsidR="00AD01B7" w:rsidRPr="00AD01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1B7" w:rsidRPr="00AD01B7">
              <w:rPr>
                <w:sz w:val="20"/>
                <w:szCs w:val="20"/>
                <w:lang w:val="en-US"/>
              </w:rPr>
              <w:t>memahami</w:t>
            </w:r>
            <w:proofErr w:type="spellEnd"/>
            <w:r w:rsidR="00AD01B7" w:rsidRPr="00AD01B7"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AD01B7">
              <w:rPr>
                <w:sz w:val="20"/>
                <w:szCs w:val="20"/>
                <w:lang w:val="en-US"/>
              </w:rPr>
              <w:t>menganalisis</w:t>
            </w:r>
            <w:proofErr w:type="spellEnd"/>
            <w:r w:rsidR="00AD01B7" w:rsidRPr="00AD01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1B7" w:rsidRPr="00AD01B7">
              <w:rPr>
                <w:sz w:val="20"/>
                <w:szCs w:val="20"/>
                <w:lang w:val="en-US"/>
              </w:rPr>
              <w:t>t</w:t>
            </w:r>
            <w:r w:rsidR="00AD01B7">
              <w:rPr>
                <w:sz w:val="20"/>
                <w:szCs w:val="20"/>
                <w:lang w:val="en-US"/>
              </w:rPr>
              <w:t>e</w:t>
            </w:r>
            <w:r w:rsidR="00AD01B7" w:rsidRPr="00AD01B7">
              <w:rPr>
                <w:sz w:val="20"/>
                <w:szCs w:val="20"/>
                <w:lang w:val="en-US"/>
              </w:rPr>
              <w:t>ori</w:t>
            </w:r>
            <w:proofErr w:type="spellEnd"/>
            <w:r w:rsidR="00AD01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dinamika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kelompok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pengukurannya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aspek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aspek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1B7" w:rsidRPr="00AD01B7">
              <w:rPr>
                <w:sz w:val="20"/>
                <w:szCs w:val="20"/>
                <w:lang w:val="en-US"/>
              </w:rPr>
              <w:t>kepemimpi</w:t>
            </w:r>
            <w:r w:rsidR="00C9351E">
              <w:rPr>
                <w:sz w:val="20"/>
                <w:szCs w:val="20"/>
                <w:lang w:val="en-US"/>
              </w:rPr>
              <w:t>n</w:t>
            </w:r>
            <w:r w:rsidR="00AD01B7" w:rsidRPr="00AD01B7">
              <w:rPr>
                <w:sz w:val="20"/>
                <w:szCs w:val="20"/>
                <w:lang w:val="en-US"/>
              </w:rPr>
              <w:t>an</w:t>
            </w:r>
            <w:proofErr w:type="spellEnd"/>
            <w:r w:rsidR="00AD01B7" w:rsidRPr="00AD01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dalam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kelompok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serta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keterkaitannya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dalam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1B7" w:rsidRPr="00AD01B7">
              <w:rPr>
                <w:sz w:val="20"/>
                <w:szCs w:val="20"/>
                <w:lang w:val="en-US"/>
              </w:rPr>
              <w:t>pengelolaan</w:t>
            </w:r>
            <w:proofErr w:type="spellEnd"/>
            <w:r w:rsidR="00AD01B7" w:rsidRPr="00AD01B7">
              <w:rPr>
                <w:sz w:val="20"/>
                <w:szCs w:val="20"/>
                <w:lang w:val="en-US"/>
              </w:rPr>
              <w:t xml:space="preserve"> program</w:t>
            </w:r>
            <w:r w:rsidR="00AD01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51E">
              <w:rPr>
                <w:sz w:val="20"/>
                <w:szCs w:val="20"/>
                <w:lang w:val="en-US"/>
              </w:rPr>
              <w:t>penyuluhan</w:t>
            </w:r>
            <w:proofErr w:type="spellEnd"/>
            <w:r w:rsidR="00C935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51E">
              <w:rPr>
                <w:sz w:val="20"/>
                <w:szCs w:val="20"/>
                <w:lang w:val="en-US"/>
              </w:rPr>
              <w:t>pertanian</w:t>
            </w:r>
            <w:proofErr w:type="spellEnd"/>
            <w:r w:rsidR="00C9351E"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AD01B7">
              <w:rPr>
                <w:sz w:val="20"/>
                <w:szCs w:val="20"/>
                <w:lang w:val="en-US"/>
              </w:rPr>
              <w:t>pemb</w:t>
            </w:r>
            <w:proofErr w:type="spellEnd"/>
            <w:r w:rsidR="00AD01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01B7">
              <w:rPr>
                <w:sz w:val="20"/>
                <w:szCs w:val="20"/>
                <w:lang w:val="en-US"/>
              </w:rPr>
              <w:t>masyarakat</w:t>
            </w:r>
            <w:proofErr w:type="spellEnd"/>
          </w:p>
        </w:tc>
      </w:tr>
      <w:tr w:rsidR="00D47CA9" w14:paraId="7FBD0EA8" w14:textId="77777777" w:rsidTr="008041B6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0543" w14:textId="77777777" w:rsidR="00D47CA9" w:rsidRDefault="000A09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bookmarkStart w:id="4" w:name="_Hlk51496564"/>
            <w:bookmarkEnd w:id="3"/>
            <w:proofErr w:type="spellStart"/>
            <w:r>
              <w:rPr>
                <w:sz w:val="20"/>
                <w:szCs w:val="20"/>
                <w:lang w:val="en-US"/>
              </w:rPr>
              <w:t>Deskripsi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Mata </w:t>
            </w:r>
            <w:proofErr w:type="spellStart"/>
            <w:r>
              <w:rPr>
                <w:sz w:val="20"/>
                <w:szCs w:val="20"/>
                <w:lang w:val="en-US"/>
              </w:rPr>
              <w:t>Kuliah</w:t>
            </w:r>
            <w:proofErr w:type="spellEnd"/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BA7B1" w14:textId="32E3C694" w:rsidR="00D47CA9" w:rsidRPr="0059478B" w:rsidRDefault="000A0925" w:rsidP="0059478B">
            <w:pPr>
              <w:spacing w:after="0" w:line="240" w:lineRule="auto"/>
              <w:ind w:left="72" w:hanging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="0059478B" w:rsidRPr="0059478B">
              <w:rPr>
                <w:sz w:val="20"/>
                <w:szCs w:val="20"/>
              </w:rPr>
              <w:t xml:space="preserve">Mata kuliah ini mengembangkan teori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pembentukan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kelompok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, </w:t>
            </w:r>
            <w:r w:rsidR="0059478B" w:rsidRPr="0059478B">
              <w:rPr>
                <w:sz w:val="20"/>
                <w:szCs w:val="20"/>
              </w:rPr>
              <w:t>dinamika kelompok</w:t>
            </w:r>
            <w:r w:rsidR="00742CDA" w:rsidRPr="0059478B">
              <w:rPr>
                <w:sz w:val="20"/>
                <w:szCs w:val="20"/>
              </w:rPr>
              <w:t xml:space="preserve"> </w:t>
            </w:r>
            <w:r w:rsidR="00742CDA">
              <w:rPr>
                <w:sz w:val="20"/>
                <w:szCs w:val="20"/>
                <w:lang w:val="en-US"/>
              </w:rPr>
              <w:t xml:space="preserve">dan </w:t>
            </w:r>
            <w:r w:rsidR="00742CDA" w:rsidRPr="0059478B">
              <w:rPr>
                <w:sz w:val="20"/>
                <w:szCs w:val="20"/>
              </w:rPr>
              <w:t>kepemimpinan</w:t>
            </w:r>
            <w:r w:rsidR="00742CDA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Selain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itu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matakulih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ini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juga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menjelaskan</w:t>
            </w:r>
            <w:proofErr w:type="spellEnd"/>
            <w:r w:rsidR="005947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1BB7">
              <w:rPr>
                <w:sz w:val="20"/>
                <w:szCs w:val="20"/>
                <w:lang w:val="en-US"/>
              </w:rPr>
              <w:t>prinsip</w:t>
            </w:r>
            <w:proofErr w:type="spellEnd"/>
            <w:r w:rsidR="00BD1BB7">
              <w:rPr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komponen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dinamika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kelompok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1BB7">
              <w:rPr>
                <w:sz w:val="20"/>
                <w:szCs w:val="20"/>
                <w:lang w:val="en-US"/>
              </w:rPr>
              <w:t>serta</w:t>
            </w:r>
            <w:proofErr w:type="spellEnd"/>
            <w:r w:rsidR="00742CD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42CDA">
              <w:rPr>
                <w:sz w:val="20"/>
                <w:szCs w:val="20"/>
                <w:lang w:val="en-US"/>
              </w:rPr>
              <w:t>tantangannya</w:t>
            </w:r>
            <w:proofErr w:type="spellEnd"/>
            <w:r w:rsidR="0059478B" w:rsidRPr="0059478B">
              <w:rPr>
                <w:sz w:val="20"/>
                <w:szCs w:val="20"/>
              </w:rPr>
              <w:t xml:space="preserve"> tujuan untuk memberikan pemahaman dan kemampuan serta keterampilan kepada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 xml:space="preserve">mahasiswa dalam pengelolaan </w:t>
            </w:r>
            <w:proofErr w:type="spellStart"/>
            <w:r w:rsidR="0059478B">
              <w:rPr>
                <w:sz w:val="20"/>
                <w:szCs w:val="20"/>
                <w:lang w:val="en-US"/>
              </w:rPr>
              <w:t>pemb</w:t>
            </w:r>
            <w:proofErr w:type="spellEnd"/>
            <w:r w:rsidR="005947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478B">
              <w:rPr>
                <w:sz w:val="20"/>
                <w:szCs w:val="20"/>
                <w:lang w:val="en-US"/>
              </w:rPr>
              <w:t>masyarakat</w:t>
            </w:r>
            <w:proofErr w:type="spellEnd"/>
            <w:r w:rsidR="0059478B" w:rsidRPr="0059478B">
              <w:rPr>
                <w:sz w:val="20"/>
                <w:szCs w:val="20"/>
              </w:rPr>
              <w:t xml:space="preserve"> juga dalam menyelesaikan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 xml:space="preserve">permasalahan-permasalahan yang terjadi dalam penyelenggaraan </w:t>
            </w:r>
            <w:proofErr w:type="spellStart"/>
            <w:r w:rsidR="0059478B">
              <w:rPr>
                <w:sz w:val="20"/>
                <w:szCs w:val="20"/>
                <w:lang w:val="en-US"/>
              </w:rPr>
              <w:t>pemb</w:t>
            </w:r>
            <w:proofErr w:type="spellEnd"/>
            <w:r w:rsidR="005947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478B">
              <w:rPr>
                <w:sz w:val="20"/>
                <w:szCs w:val="20"/>
                <w:lang w:val="en-US"/>
              </w:rPr>
              <w:t>masyarakat</w:t>
            </w:r>
            <w:proofErr w:type="spellEnd"/>
            <w:r w:rsidR="0059478B" w:rsidRPr="0059478B">
              <w:rPr>
                <w:sz w:val="20"/>
                <w:szCs w:val="20"/>
              </w:rPr>
              <w:t>.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>Untuk mencapai ke arah itu beberapa teori kepemimpinan dan dinamika kelompok serta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>aplikasinya meliputi: Definisi kepemimpinan dan dinamika kelompok, teori motivasi, moral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>kerja, teori keputusan organisasional, kebutuhan informasi dan keputusan, definisi dinamika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>kelompok, pemecahan masalah dalam kelompok, interaksi sosial dalam kelompok,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>kelompok kerja, pembentukan kelompok dan aplikasi dinamika kelompok dalam</w:t>
            </w:r>
            <w:r w:rsidR="0059478B">
              <w:rPr>
                <w:sz w:val="20"/>
                <w:szCs w:val="20"/>
                <w:lang w:val="en-US"/>
              </w:rPr>
              <w:t xml:space="preserve"> </w:t>
            </w:r>
            <w:r w:rsidR="0059478B" w:rsidRPr="0059478B">
              <w:rPr>
                <w:sz w:val="20"/>
                <w:szCs w:val="20"/>
              </w:rPr>
              <w:t>penyelenggaraan program</w:t>
            </w:r>
            <w:r w:rsidR="00C935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51E">
              <w:rPr>
                <w:sz w:val="20"/>
                <w:szCs w:val="20"/>
                <w:lang w:val="en-US"/>
              </w:rPr>
              <w:t>penyuluhan</w:t>
            </w:r>
            <w:proofErr w:type="spellEnd"/>
            <w:r w:rsidR="00C935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9351E">
              <w:rPr>
                <w:sz w:val="20"/>
                <w:szCs w:val="20"/>
                <w:lang w:val="en-US"/>
              </w:rPr>
              <w:t>pertanian</w:t>
            </w:r>
            <w:proofErr w:type="spellEnd"/>
            <w:r w:rsidR="00C9351E">
              <w:rPr>
                <w:sz w:val="20"/>
                <w:szCs w:val="20"/>
                <w:lang w:val="en-US"/>
              </w:rPr>
              <w:t xml:space="preserve"> dan</w:t>
            </w:r>
            <w:r w:rsidR="0059478B" w:rsidRPr="0059478B">
              <w:rPr>
                <w:sz w:val="20"/>
                <w:szCs w:val="20"/>
              </w:rPr>
              <w:t xml:space="preserve"> </w:t>
            </w:r>
            <w:proofErr w:type="spellStart"/>
            <w:r w:rsidR="0059478B">
              <w:rPr>
                <w:sz w:val="20"/>
                <w:szCs w:val="20"/>
                <w:lang w:val="en-US"/>
              </w:rPr>
              <w:t>pemb</w:t>
            </w:r>
            <w:proofErr w:type="spellEnd"/>
            <w:r w:rsidR="005947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478B">
              <w:rPr>
                <w:sz w:val="20"/>
                <w:szCs w:val="20"/>
                <w:lang w:val="en-US"/>
              </w:rPr>
              <w:t>masyarakat</w:t>
            </w:r>
            <w:proofErr w:type="spellEnd"/>
            <w:r w:rsidR="0059478B" w:rsidRPr="0059478B">
              <w:rPr>
                <w:sz w:val="20"/>
                <w:szCs w:val="20"/>
              </w:rPr>
              <w:t>.</w:t>
            </w:r>
          </w:p>
        </w:tc>
      </w:tr>
      <w:bookmarkEnd w:id="4"/>
      <w:tr w:rsidR="00D47CA9" w14:paraId="7F727F7C" w14:textId="77777777" w:rsidTr="008041B6"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84FAD" w14:textId="77777777" w:rsidR="00D47CA9" w:rsidRDefault="000A09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Pedoman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Penilaian  </w:t>
            </w:r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5113" w14:textId="5693A7A1" w:rsidR="00D47CA9" w:rsidRDefault="000A0925">
            <w:pPr>
              <w:spacing w:after="0" w:line="240" w:lineRule="auto"/>
              <w:ind w:left="720" w:hanging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: U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 xml:space="preserve">= </w:t>
            </w:r>
            <w:r w:rsidR="00FE58EF">
              <w:rPr>
                <w:sz w:val="20"/>
                <w:szCs w:val="20"/>
                <w:lang w:val="en-US"/>
              </w:rPr>
              <w:t>40</w:t>
            </w:r>
            <w:r w:rsidR="009506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%, </w:t>
            </w:r>
          </w:p>
          <w:p w14:paraId="7F442CB3" w14:textId="5E7F8539" w:rsidR="00D47CA9" w:rsidRDefault="000A0925">
            <w:pPr>
              <w:spacing w:after="0" w:line="240" w:lineRule="auto"/>
              <w:ind w:left="720" w:hanging="7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UAS                          = </w:t>
            </w:r>
            <w:r w:rsidR="00FE58EF">
              <w:rPr>
                <w:sz w:val="20"/>
                <w:szCs w:val="20"/>
                <w:lang w:val="en-US"/>
              </w:rPr>
              <w:t>40</w:t>
            </w:r>
            <w:r w:rsidR="009506B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%</w:t>
            </w:r>
          </w:p>
          <w:p w14:paraId="3C2D64C1" w14:textId="420CC8AB" w:rsidR="00D47CA9" w:rsidRDefault="002C35A9" w:rsidP="00583426">
            <w:pPr>
              <w:spacing w:after="0" w:line="240" w:lineRule="auto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A0925">
              <w:rPr>
                <w:sz w:val="20"/>
                <w:szCs w:val="20"/>
                <w:lang w:val="en-US"/>
              </w:rPr>
              <w:t>Tugas</w:t>
            </w:r>
            <w:proofErr w:type="spellEnd"/>
            <w:r w:rsidR="000A09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A0925">
              <w:rPr>
                <w:sz w:val="20"/>
                <w:szCs w:val="20"/>
                <w:lang w:val="en-US"/>
              </w:rPr>
              <w:t>Terstruktur</w:t>
            </w:r>
            <w:proofErr w:type="spellEnd"/>
            <w:r w:rsidR="000A0925">
              <w:rPr>
                <w:sz w:val="20"/>
                <w:szCs w:val="20"/>
              </w:rPr>
              <w:t xml:space="preserve"> </w:t>
            </w:r>
            <w:r w:rsidR="006C38BD">
              <w:rPr>
                <w:sz w:val="20"/>
                <w:szCs w:val="20"/>
                <w:lang w:val="en-US"/>
              </w:rPr>
              <w:t xml:space="preserve"> </w:t>
            </w:r>
            <w:r w:rsidR="000A0925">
              <w:rPr>
                <w:sz w:val="20"/>
                <w:szCs w:val="20"/>
              </w:rPr>
              <w:t>=</w:t>
            </w:r>
            <w:r w:rsidR="000A0925">
              <w:rPr>
                <w:sz w:val="20"/>
                <w:szCs w:val="20"/>
                <w:lang w:val="en-US"/>
              </w:rPr>
              <w:t xml:space="preserve"> </w:t>
            </w:r>
            <w:r w:rsidR="00FE58EF">
              <w:rPr>
                <w:sz w:val="20"/>
                <w:szCs w:val="20"/>
                <w:lang w:val="en-US"/>
              </w:rPr>
              <w:t>2</w:t>
            </w:r>
            <w:r w:rsidR="000A0925">
              <w:rPr>
                <w:sz w:val="20"/>
                <w:szCs w:val="20"/>
                <w:lang w:val="en-US"/>
              </w:rPr>
              <w:t>0</w:t>
            </w:r>
            <w:r w:rsidR="000A0925">
              <w:rPr>
                <w:sz w:val="20"/>
                <w:szCs w:val="20"/>
              </w:rPr>
              <w:t>%</w:t>
            </w:r>
          </w:p>
          <w:p w14:paraId="577D5D56" w14:textId="33B8309A" w:rsidR="00B465C3" w:rsidRDefault="00B465C3" w:rsidP="00583426">
            <w:pPr>
              <w:spacing w:after="0" w:line="240" w:lineRule="auto"/>
              <w:ind w:left="720" w:hanging="720"/>
              <w:rPr>
                <w:sz w:val="20"/>
                <w:szCs w:val="20"/>
                <w:lang w:val="en-US"/>
              </w:rPr>
            </w:pPr>
          </w:p>
        </w:tc>
      </w:tr>
      <w:bookmarkEnd w:id="1"/>
      <w:bookmarkEnd w:id="2"/>
      <w:tr w:rsidR="00583426" w14:paraId="7518EEF3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50" w:type="dxa"/>
            <w:vAlign w:val="center"/>
          </w:tcPr>
          <w:p w14:paraId="7E33EE21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  <w:lang w:val="en-US"/>
              </w:rPr>
              <w:t>Pertemuan</w:t>
            </w:r>
            <w:proofErr w:type="spellEnd"/>
          </w:p>
        </w:tc>
        <w:tc>
          <w:tcPr>
            <w:tcW w:w="2497" w:type="dxa"/>
            <w:gridSpan w:val="2"/>
            <w:vAlign w:val="center"/>
          </w:tcPr>
          <w:p w14:paraId="29436FE9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Capaian pembelajaran khusus</w:t>
            </w:r>
          </w:p>
        </w:tc>
        <w:tc>
          <w:tcPr>
            <w:tcW w:w="1939" w:type="dxa"/>
            <w:vAlign w:val="center"/>
          </w:tcPr>
          <w:p w14:paraId="1B29044E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Pokok bahasan</w:t>
            </w:r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dan Sub </w:t>
            </w:r>
            <w:proofErr w:type="spellStart"/>
            <w:r>
              <w:rPr>
                <w:rFonts w:cs="Calibri"/>
                <w:b/>
                <w:sz w:val="18"/>
                <w:szCs w:val="18"/>
                <w:lang w:val="en-US"/>
              </w:rPr>
              <w:t>Pokok</w:t>
            </w:r>
            <w:proofErr w:type="spellEnd"/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18"/>
                <w:szCs w:val="18"/>
                <w:lang w:val="en-US"/>
              </w:rPr>
              <w:t>Pahasan</w:t>
            </w:r>
            <w:proofErr w:type="spellEnd"/>
          </w:p>
        </w:tc>
        <w:tc>
          <w:tcPr>
            <w:tcW w:w="1285" w:type="dxa"/>
            <w:gridSpan w:val="2"/>
            <w:vAlign w:val="center"/>
          </w:tcPr>
          <w:p w14:paraId="0F96E2D4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Metode pembelajaran</w:t>
            </w:r>
          </w:p>
        </w:tc>
        <w:tc>
          <w:tcPr>
            <w:tcW w:w="1285" w:type="dxa"/>
            <w:vAlign w:val="center"/>
          </w:tcPr>
          <w:p w14:paraId="2A88A53A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Media pembelajaran</w:t>
            </w:r>
          </w:p>
        </w:tc>
        <w:tc>
          <w:tcPr>
            <w:tcW w:w="1658" w:type="dxa"/>
            <w:gridSpan w:val="2"/>
            <w:vAlign w:val="center"/>
          </w:tcPr>
          <w:p w14:paraId="57375D1D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Indikator capaian pembelajaran</w:t>
            </w:r>
          </w:p>
        </w:tc>
        <w:tc>
          <w:tcPr>
            <w:tcW w:w="1336" w:type="dxa"/>
            <w:vAlign w:val="center"/>
          </w:tcPr>
          <w:p w14:paraId="01FC0079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Evaluasi hasil pembelajaran</w:t>
            </w:r>
          </w:p>
        </w:tc>
        <w:tc>
          <w:tcPr>
            <w:tcW w:w="1007" w:type="dxa"/>
            <w:vAlign w:val="center"/>
          </w:tcPr>
          <w:p w14:paraId="3BAADAC1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Waktu</w:t>
            </w:r>
          </w:p>
          <w:p w14:paraId="2496EBD1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(menit)</w:t>
            </w:r>
          </w:p>
        </w:tc>
        <w:tc>
          <w:tcPr>
            <w:tcW w:w="1977" w:type="dxa"/>
            <w:vAlign w:val="center"/>
          </w:tcPr>
          <w:p w14:paraId="4CE18944" w14:textId="77777777" w:rsidR="00583426" w:rsidRDefault="00583426" w:rsidP="00E1663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Referensi</w:t>
            </w:r>
          </w:p>
        </w:tc>
      </w:tr>
      <w:tr w:rsidR="00583426" w14:paraId="6B0CCDBE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50" w:type="dxa"/>
          </w:tcPr>
          <w:p w14:paraId="5893CD5F" w14:textId="3A256BA4" w:rsidR="00583426" w:rsidRDefault="005834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</w:t>
            </w:r>
          </w:p>
          <w:p w14:paraId="393AA156" w14:textId="6D85F5BD" w:rsidR="00583426" w:rsidRDefault="005834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97" w:type="dxa"/>
            <w:gridSpan w:val="2"/>
          </w:tcPr>
          <w:p w14:paraId="194C2255" w14:textId="77777777" w:rsidR="00583426" w:rsidRDefault="00583426" w:rsidP="00E16639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memahami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tujuan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perkuliahan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metode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belajar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kontrak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pembelajaran</w:t>
            </w:r>
            <w:proofErr w:type="spellEnd"/>
          </w:p>
        </w:tc>
        <w:tc>
          <w:tcPr>
            <w:tcW w:w="1939" w:type="dxa"/>
          </w:tcPr>
          <w:p w14:paraId="0F41DDD6" w14:textId="45F8A981" w:rsidR="00C5638E" w:rsidRDefault="00583426" w:rsidP="00C56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9" w:hanging="142"/>
              <w:rPr>
                <w:rFonts w:cs="Calibri"/>
                <w:bCs/>
                <w:sz w:val="18"/>
                <w:szCs w:val="18"/>
                <w:lang w:val="en-US"/>
              </w:rPr>
            </w:pPr>
            <w:r w:rsidRPr="002A7714">
              <w:rPr>
                <w:rFonts w:cs="Calibri"/>
                <w:b/>
                <w:sz w:val="18"/>
                <w:szCs w:val="18"/>
              </w:rPr>
              <w:t xml:space="preserve">Kontrak </w:t>
            </w:r>
            <w:r w:rsidR="002E730A" w:rsidRPr="002A7714">
              <w:rPr>
                <w:rFonts w:cs="Calibri"/>
                <w:b/>
                <w:sz w:val="18"/>
                <w:szCs w:val="18"/>
                <w:lang w:val="en-US"/>
              </w:rPr>
              <w:t>p</w:t>
            </w:r>
            <w:proofErr w:type="spellStart"/>
            <w:r w:rsidRPr="002A7714">
              <w:rPr>
                <w:rFonts w:cs="Calibri"/>
                <w:b/>
                <w:sz w:val="18"/>
                <w:szCs w:val="18"/>
              </w:rPr>
              <w:t>erkuliahan</w:t>
            </w:r>
            <w:proofErr w:type="spellEnd"/>
            <w:r w:rsidRPr="002A7714">
              <w:rPr>
                <w:rFonts w:cs="Calibri"/>
                <w:b/>
                <w:sz w:val="18"/>
                <w:szCs w:val="18"/>
                <w:lang w:val="en-US"/>
              </w:rPr>
              <w:t>,</w:t>
            </w:r>
            <w:r w:rsidR="00C5638E">
              <w:t xml:space="preserve"> </w:t>
            </w:r>
            <w:proofErr w:type="spellStart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>referensi</w:t>
            </w:r>
            <w:proofErr w:type="spellEnd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>buku</w:t>
            </w:r>
            <w:proofErr w:type="spellEnd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>sumber</w:t>
            </w:r>
            <w:proofErr w:type="spellEnd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 xml:space="preserve">) dan </w:t>
            </w:r>
            <w:proofErr w:type="spellStart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>deskripsi</w:t>
            </w:r>
            <w:proofErr w:type="spellEnd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>mata</w:t>
            </w:r>
            <w:proofErr w:type="spellEnd"/>
            <w:r w:rsid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638E" w:rsidRPr="00C5638E">
              <w:rPr>
                <w:rFonts w:cs="Calibri"/>
                <w:bCs/>
                <w:sz w:val="18"/>
                <w:szCs w:val="18"/>
                <w:lang w:val="en-US"/>
              </w:rPr>
              <w:t>kuliah</w:t>
            </w:r>
            <w:proofErr w:type="spellEnd"/>
            <w:r w:rsidRP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</w:p>
          <w:p w14:paraId="6C3A4D1A" w14:textId="275D739D" w:rsidR="0029337B" w:rsidRPr="00C5638E" w:rsidRDefault="00643C19" w:rsidP="00C56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9" w:hanging="142"/>
              <w:rPr>
                <w:rFonts w:cs="Calibri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bCs/>
                <w:sz w:val="18"/>
                <w:szCs w:val="18"/>
                <w:lang w:val="en-US"/>
              </w:rPr>
              <w:t>T</w:t>
            </w:r>
            <w:r w:rsidR="00583426" w:rsidRPr="00C5638E">
              <w:rPr>
                <w:rFonts w:cs="Calibri"/>
                <w:bCs/>
                <w:sz w:val="18"/>
                <w:szCs w:val="18"/>
                <w:lang w:val="en-US"/>
              </w:rPr>
              <w:t>eori</w:t>
            </w:r>
            <w:proofErr w:type="spellEnd"/>
            <w:r w:rsidR="00583426" w:rsidRP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583426" w:rsidRPr="00C5638E">
              <w:rPr>
                <w:rFonts w:cs="Calibri"/>
                <w:bCs/>
                <w:sz w:val="18"/>
                <w:szCs w:val="18"/>
                <w:lang w:val="en-US"/>
              </w:rPr>
              <w:t>konsep</w:t>
            </w:r>
            <w:proofErr w:type="spellEnd"/>
            <w:r w:rsidR="00583426" w:rsidRP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638E">
              <w:rPr>
                <w:rFonts w:cs="Calibri"/>
                <w:bCs/>
                <w:sz w:val="18"/>
                <w:szCs w:val="18"/>
                <w:lang w:val="en-US"/>
              </w:rPr>
              <w:t>dinamika</w:t>
            </w:r>
            <w:proofErr w:type="spellEnd"/>
            <w:r w:rsidR="00C5638E">
              <w:rPr>
                <w:rFonts w:cs="Calibr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638E">
              <w:rPr>
                <w:rFonts w:cs="Calibri"/>
                <w:bCs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285" w:type="dxa"/>
            <w:gridSpan w:val="2"/>
          </w:tcPr>
          <w:p w14:paraId="13ACD357" w14:textId="77777777" w:rsidR="00583426" w:rsidRDefault="00583426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68346295" w14:textId="77777777" w:rsidR="00583426" w:rsidRDefault="005834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</w:tc>
        <w:tc>
          <w:tcPr>
            <w:tcW w:w="1285" w:type="dxa"/>
          </w:tcPr>
          <w:p w14:paraId="4C055C8C" w14:textId="77777777" w:rsidR="00583426" w:rsidRDefault="0058342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04BC53F5" w14:textId="312E0F99" w:rsidR="00583426" w:rsidRDefault="0058342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58" w:type="dxa"/>
            <w:gridSpan w:val="2"/>
          </w:tcPr>
          <w:p w14:paraId="47EDA376" w14:textId="77777777" w:rsidR="00583426" w:rsidRDefault="0058342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menyetujui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kont</w:t>
            </w:r>
            <w:proofErr w:type="spellEnd"/>
            <w:r>
              <w:rPr>
                <w:rFonts w:cs="Calibri"/>
                <w:sz w:val="18"/>
                <w:szCs w:val="18"/>
              </w:rPr>
              <w:t>r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pembelajaran</w:t>
            </w:r>
            <w:proofErr w:type="spellEnd"/>
          </w:p>
        </w:tc>
        <w:tc>
          <w:tcPr>
            <w:tcW w:w="1336" w:type="dxa"/>
          </w:tcPr>
          <w:p w14:paraId="02A4CE52" w14:textId="2C5C9F88" w:rsidR="00583426" w:rsidRDefault="00E94B7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</w:tc>
        <w:tc>
          <w:tcPr>
            <w:tcW w:w="1007" w:type="dxa"/>
          </w:tcPr>
          <w:p w14:paraId="078BDB36" w14:textId="77777777" w:rsidR="00583426" w:rsidRDefault="005834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414BBE2E" w14:textId="77777777" w:rsidR="00583426" w:rsidRDefault="00643C19" w:rsidP="00643C19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Donelson R Forsyth. 2010.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Group Dynamics, Fifth Edition</w:t>
            </w:r>
            <w:r>
              <w:rPr>
                <w:rFonts w:cs="Calibri"/>
                <w:sz w:val="18"/>
                <w:szCs w:val="18"/>
                <w:lang w:val="en-US"/>
              </w:rPr>
              <w:t>. Wadsworth Cengage Learning. Canada</w:t>
            </w:r>
          </w:p>
          <w:p w14:paraId="1B655BAC" w14:textId="02394CD3" w:rsidR="00726A35" w:rsidRPr="009876A6" w:rsidRDefault="00726A35" w:rsidP="00E21499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701304" w14:paraId="218558A6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50" w:type="dxa"/>
          </w:tcPr>
          <w:p w14:paraId="3026BD2D" w14:textId="4025356B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lastRenderedPageBreak/>
              <w:t>2</w:t>
            </w:r>
            <w:r w:rsidR="00736F22">
              <w:rPr>
                <w:rFonts w:cs="Calibri"/>
                <w:sz w:val="18"/>
                <w:szCs w:val="18"/>
                <w:lang w:val="en-US"/>
              </w:rPr>
              <w:t>-3</w:t>
            </w:r>
          </w:p>
        </w:tc>
        <w:tc>
          <w:tcPr>
            <w:tcW w:w="2497" w:type="dxa"/>
            <w:gridSpan w:val="2"/>
          </w:tcPr>
          <w:p w14:paraId="593437D2" w14:textId="253A5D30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konsep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teori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dan </w:t>
            </w:r>
            <w:proofErr w:type="spellStart"/>
            <w:r w:rsidR="00E0318F">
              <w:rPr>
                <w:rFonts w:cs="Calibri"/>
                <w:sz w:val="18"/>
                <w:szCs w:val="18"/>
                <w:lang w:val="en-US"/>
              </w:rPr>
              <w:t>tahapan</w:t>
            </w:r>
            <w:proofErr w:type="spellEnd"/>
            <w:r w:rsidR="00E0318F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0318F">
              <w:rPr>
                <w:rFonts w:cs="Calibri"/>
                <w:sz w:val="18"/>
                <w:szCs w:val="18"/>
                <w:lang w:val="en-US"/>
              </w:rPr>
              <w:t>pertumbuhan</w:t>
            </w:r>
            <w:proofErr w:type="spellEnd"/>
            <w:r w:rsidR="00E0318F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0318F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 w:rsidR="00E0318F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0318F">
              <w:rPr>
                <w:rFonts w:cs="Calibri"/>
                <w:sz w:val="18"/>
                <w:szCs w:val="18"/>
                <w:lang w:val="en-US"/>
              </w:rPr>
              <w:t>serta</w:t>
            </w:r>
            <w:proofErr w:type="spellEnd"/>
            <w:r w:rsidR="00E0318F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permasalahan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939" w:type="dxa"/>
          </w:tcPr>
          <w:p w14:paraId="434E5046" w14:textId="46F47DF6" w:rsidR="00701304" w:rsidRPr="00736F22" w:rsidRDefault="00736F22" w:rsidP="00701304">
            <w:pPr>
              <w:spacing w:after="0" w:line="240" w:lineRule="auto"/>
              <w:ind w:left="27" w:hanging="27"/>
              <w:rPr>
                <w:rFonts w:cs="Calibri"/>
                <w:b/>
                <w:sz w:val="18"/>
                <w:szCs w:val="18"/>
                <w:lang w:val="en-US"/>
              </w:rPr>
            </w:pPr>
            <w:proofErr w:type="spellStart"/>
            <w:r w:rsidRPr="00736F22">
              <w:rPr>
                <w:rFonts w:cs="Calibri"/>
                <w:b/>
                <w:sz w:val="18"/>
                <w:szCs w:val="18"/>
                <w:lang w:val="en-US"/>
              </w:rPr>
              <w:t>Mempelajari</w:t>
            </w:r>
            <w:proofErr w:type="spellEnd"/>
            <w:r w:rsidRPr="00736F22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6F22">
              <w:rPr>
                <w:rFonts w:cs="Calibri"/>
                <w:b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285" w:type="dxa"/>
            <w:gridSpan w:val="2"/>
          </w:tcPr>
          <w:p w14:paraId="7ACE5738" w14:textId="77777777" w:rsidR="00701304" w:rsidRDefault="00701304" w:rsidP="00701304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2E6A773B" w14:textId="58F4F6C7" w:rsidR="00701304" w:rsidRDefault="00701304" w:rsidP="00701304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</w:tc>
        <w:tc>
          <w:tcPr>
            <w:tcW w:w="1285" w:type="dxa"/>
          </w:tcPr>
          <w:p w14:paraId="0E26E855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456CD831" w14:textId="1CF94BB5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</w:tcPr>
          <w:p w14:paraId="7BAEADC2" w14:textId="76CD59D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memahami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17AA">
              <w:rPr>
                <w:rFonts w:cs="Calibri"/>
                <w:sz w:val="18"/>
                <w:szCs w:val="18"/>
                <w:lang w:val="en-US"/>
              </w:rPr>
              <w:t>konsep</w:t>
            </w:r>
            <w:proofErr w:type="spellEnd"/>
            <w:r w:rsidR="002A17AA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2A17AA">
              <w:rPr>
                <w:rFonts w:cs="Calibri"/>
                <w:sz w:val="18"/>
                <w:szCs w:val="18"/>
                <w:lang w:val="en-US"/>
              </w:rPr>
              <w:t>teori</w:t>
            </w:r>
            <w:proofErr w:type="spellEnd"/>
            <w:r w:rsidR="002A17AA">
              <w:rPr>
                <w:rFonts w:cs="Calibri"/>
                <w:sz w:val="18"/>
                <w:szCs w:val="18"/>
                <w:lang w:val="en-US"/>
              </w:rPr>
              <w:t xml:space="preserve">, dan </w:t>
            </w:r>
            <w:proofErr w:type="spellStart"/>
            <w:r w:rsidR="002A17AA">
              <w:rPr>
                <w:rFonts w:cs="Calibri"/>
                <w:sz w:val="18"/>
                <w:szCs w:val="18"/>
                <w:lang w:val="en-US"/>
              </w:rPr>
              <w:t>tahapan</w:t>
            </w:r>
            <w:proofErr w:type="spellEnd"/>
            <w:r w:rsidR="002A17A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17AA">
              <w:rPr>
                <w:rFonts w:cs="Calibri"/>
                <w:sz w:val="18"/>
                <w:szCs w:val="18"/>
                <w:lang w:val="en-US"/>
              </w:rPr>
              <w:t>perkembangan</w:t>
            </w:r>
            <w:proofErr w:type="spellEnd"/>
            <w:r w:rsidR="002A17A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A17AA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336" w:type="dxa"/>
          </w:tcPr>
          <w:p w14:paraId="774CE322" w14:textId="5784744C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</w:tc>
        <w:tc>
          <w:tcPr>
            <w:tcW w:w="1007" w:type="dxa"/>
          </w:tcPr>
          <w:p w14:paraId="5BB292B3" w14:textId="0F6E70AA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6CB2C6E6" w14:textId="643BFED6" w:rsidR="00701304" w:rsidRDefault="00E21499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Donelson R Forsyth. 2010.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Group Dynamics, Fifth Edition</w:t>
            </w:r>
            <w:r>
              <w:rPr>
                <w:rFonts w:cs="Calibri"/>
                <w:sz w:val="18"/>
                <w:szCs w:val="18"/>
                <w:lang w:val="en-US"/>
              </w:rPr>
              <w:t>. Wadsworth Cengage Learning. Canada</w:t>
            </w:r>
          </w:p>
        </w:tc>
      </w:tr>
      <w:tr w:rsidR="00701304" w14:paraId="6E7FD61E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58"/>
        </w:trPr>
        <w:tc>
          <w:tcPr>
            <w:tcW w:w="1050" w:type="dxa"/>
          </w:tcPr>
          <w:p w14:paraId="653DDD82" w14:textId="6380CD5E" w:rsidR="00701304" w:rsidRDefault="00736F22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  <w:p w14:paraId="1167A09E" w14:textId="21EDB321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97" w:type="dxa"/>
            <w:gridSpan w:val="2"/>
          </w:tcPr>
          <w:p w14:paraId="4F897F73" w14:textId="30A4E624" w:rsidR="00701304" w:rsidRPr="0065018B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menganalisis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perilaku</w:t>
            </w:r>
            <w:proofErr w:type="spellEnd"/>
            <w:r w:rsidR="00B151B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individu</w:t>
            </w:r>
            <w:proofErr w:type="spellEnd"/>
            <w:r w:rsidR="00B151B0"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motivasi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B151B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ber</w:t>
            </w:r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  <w:p w14:paraId="68EB4580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24D640D4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39" w:type="dxa"/>
          </w:tcPr>
          <w:p w14:paraId="2A33EDA7" w14:textId="7DF4BB2C" w:rsidR="00701304" w:rsidRPr="00702AAD" w:rsidRDefault="00095985" w:rsidP="00701304">
            <w:pPr>
              <w:spacing w:after="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Perilaku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individu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702AAD" w:rsidRPr="00702AAD">
              <w:rPr>
                <w:b/>
                <w:bCs/>
                <w:sz w:val="20"/>
                <w:szCs w:val="20"/>
                <w:lang w:val="en-US"/>
              </w:rPr>
              <w:t>otivasi</w:t>
            </w:r>
            <w:proofErr w:type="spellEnd"/>
            <w:r w:rsidR="00702AAD" w:rsidRPr="00702AA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2AAD" w:rsidRPr="00702AAD">
              <w:rPr>
                <w:b/>
                <w:bCs/>
                <w:sz w:val="20"/>
                <w:szCs w:val="20"/>
                <w:lang w:val="en-US"/>
              </w:rPr>
              <w:t>Berkelompok</w:t>
            </w:r>
            <w:proofErr w:type="spellEnd"/>
          </w:p>
        </w:tc>
        <w:tc>
          <w:tcPr>
            <w:tcW w:w="1285" w:type="dxa"/>
            <w:gridSpan w:val="2"/>
          </w:tcPr>
          <w:p w14:paraId="2530DADD" w14:textId="77777777" w:rsidR="00701304" w:rsidRDefault="00701304" w:rsidP="00701304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5E4916CB" w14:textId="77777777" w:rsidR="00701304" w:rsidRDefault="00701304" w:rsidP="00701304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</w:tc>
        <w:tc>
          <w:tcPr>
            <w:tcW w:w="1285" w:type="dxa"/>
          </w:tcPr>
          <w:p w14:paraId="4C498835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3BFB39E9" w14:textId="5CA2E0E9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</w:tcPr>
          <w:p w14:paraId="2FE985A0" w14:textId="6D14A85C" w:rsidR="00701304" w:rsidRPr="00B151B0" w:rsidRDefault="00701304" w:rsidP="00B151B0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menjelaskan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perilaku</w:t>
            </w:r>
            <w:proofErr w:type="spellEnd"/>
            <w:r w:rsidR="00B151B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individu</w:t>
            </w:r>
            <w:proofErr w:type="spellEnd"/>
            <w:r w:rsidR="00B151B0"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motivasi</w:t>
            </w:r>
            <w:proofErr w:type="spellEnd"/>
            <w:r w:rsidR="00B151B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B151B0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151B0">
              <w:rPr>
                <w:rFonts w:cs="Calibri"/>
                <w:sz w:val="18"/>
                <w:szCs w:val="18"/>
                <w:lang w:val="en-US"/>
              </w:rPr>
              <w:t>berkelompok</w:t>
            </w:r>
            <w:proofErr w:type="spellEnd"/>
          </w:p>
        </w:tc>
        <w:tc>
          <w:tcPr>
            <w:tcW w:w="1336" w:type="dxa"/>
          </w:tcPr>
          <w:p w14:paraId="2CB806C5" w14:textId="20CC7E16" w:rsidR="00701304" w:rsidRPr="007354F0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</w:tc>
        <w:tc>
          <w:tcPr>
            <w:tcW w:w="1007" w:type="dxa"/>
          </w:tcPr>
          <w:p w14:paraId="2AE87D86" w14:textId="77777777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0CB6D3A6" w14:textId="0204886C" w:rsidR="00701304" w:rsidRPr="00E21499" w:rsidRDefault="00E21499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Ian Brooks. 2009.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Organizational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 xml:space="preserve">behavior: individuals, groups and 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organization.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Pearson Education Limited</w:t>
            </w:r>
          </w:p>
        </w:tc>
      </w:tr>
      <w:tr w:rsidR="00701304" w14:paraId="79648F82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394636A8" w14:textId="61F725D0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5-6</w:t>
            </w:r>
          </w:p>
          <w:p w14:paraId="55ABAB50" w14:textId="59BB8F1F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97" w:type="dxa"/>
            <w:gridSpan w:val="2"/>
          </w:tcPr>
          <w:p w14:paraId="35D80590" w14:textId="203324E4" w:rsidR="00701304" w:rsidRPr="0065018B" w:rsidRDefault="00701304" w:rsidP="00701304">
            <w:pPr>
              <w:spacing w:after="0" w:line="240" w:lineRule="auto"/>
              <w:ind w:left="-18" w:firstLine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2AAD">
              <w:rPr>
                <w:rFonts w:cs="Calibri"/>
                <w:sz w:val="18"/>
                <w:szCs w:val="18"/>
                <w:lang w:val="en-US"/>
              </w:rPr>
              <w:t>prinsip</w:t>
            </w:r>
            <w:proofErr w:type="spellEnd"/>
            <w:r w:rsidR="00702AAD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02AAD">
              <w:rPr>
                <w:rFonts w:cs="Calibri"/>
                <w:sz w:val="18"/>
                <w:szCs w:val="18"/>
                <w:lang w:val="en-US"/>
              </w:rPr>
              <w:t>komponen</w:t>
            </w:r>
            <w:proofErr w:type="spellEnd"/>
            <w:r w:rsidR="00702AAD">
              <w:rPr>
                <w:rFonts w:cs="Calibri"/>
                <w:sz w:val="18"/>
                <w:szCs w:val="18"/>
                <w:lang w:val="en-US"/>
              </w:rPr>
              <w:t xml:space="preserve">, dan </w:t>
            </w:r>
            <w:proofErr w:type="spellStart"/>
            <w:r w:rsidR="00702AAD">
              <w:rPr>
                <w:rFonts w:cs="Calibri"/>
                <w:sz w:val="18"/>
                <w:szCs w:val="18"/>
                <w:lang w:val="en-US"/>
              </w:rPr>
              <w:t>pengukuran</w:t>
            </w:r>
            <w:proofErr w:type="spellEnd"/>
            <w:r w:rsidR="00702AAD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2AAD">
              <w:rPr>
                <w:rFonts w:cs="Calibri"/>
                <w:sz w:val="18"/>
                <w:szCs w:val="18"/>
                <w:lang w:val="en-US"/>
              </w:rPr>
              <w:t>dinamika</w:t>
            </w:r>
            <w:proofErr w:type="spellEnd"/>
            <w:r w:rsidR="00702AAD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2AAD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939" w:type="dxa"/>
          </w:tcPr>
          <w:p w14:paraId="3B43D569" w14:textId="6B642379" w:rsidR="00701304" w:rsidRPr="00702AAD" w:rsidRDefault="00702AAD" w:rsidP="00701304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Dinamika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1285" w:type="dxa"/>
            <w:gridSpan w:val="2"/>
          </w:tcPr>
          <w:p w14:paraId="345EDF4F" w14:textId="77777777" w:rsidR="00701304" w:rsidRDefault="00701304" w:rsidP="00701304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36A99C16" w14:textId="677D6F51" w:rsidR="00701304" w:rsidRDefault="00701304" w:rsidP="00701304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52246CF6" w14:textId="6FEAEC14" w:rsidR="00701304" w:rsidRDefault="00701304" w:rsidP="00701304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Latihan </w:t>
            </w:r>
          </w:p>
          <w:p w14:paraId="23D5CF49" w14:textId="77777777" w:rsidR="00701304" w:rsidRDefault="00701304" w:rsidP="00701304">
            <w:pPr>
              <w:spacing w:after="0" w:line="240" w:lineRule="auto"/>
              <w:ind w:left="175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</w:tcPr>
          <w:p w14:paraId="66317DD4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13B515DF" w14:textId="7DCD76CB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</w:tcPr>
          <w:p w14:paraId="2514B60C" w14:textId="6A7C25D6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C6AD6"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 w:rsidR="003C6AD6"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3C6AD6">
              <w:rPr>
                <w:rFonts w:cs="Calibri"/>
                <w:sz w:val="18"/>
                <w:szCs w:val="18"/>
                <w:lang w:val="en-US"/>
              </w:rPr>
              <w:t>mengukur</w:t>
            </w:r>
            <w:proofErr w:type="spellEnd"/>
            <w:r w:rsidR="003C6AD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C6AD6">
              <w:rPr>
                <w:rFonts w:cs="Calibri"/>
                <w:sz w:val="18"/>
                <w:szCs w:val="18"/>
                <w:lang w:val="en-US"/>
              </w:rPr>
              <w:t>dinamika</w:t>
            </w:r>
            <w:proofErr w:type="spellEnd"/>
            <w:r w:rsidR="003C6AD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C6AD6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336" w:type="dxa"/>
          </w:tcPr>
          <w:p w14:paraId="2698C061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  <w:p w14:paraId="4D1910CB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</w:tcPr>
          <w:p w14:paraId="55A6277E" w14:textId="77777777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2A29B7FE" w14:textId="66E6420C" w:rsidR="00701304" w:rsidRPr="00E21499" w:rsidRDefault="00E21499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Donelson R Forsyth. 2010.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Group Dynamics, Fifth Edition</w:t>
            </w:r>
            <w:r>
              <w:rPr>
                <w:rFonts w:cs="Calibri"/>
                <w:sz w:val="18"/>
                <w:szCs w:val="18"/>
                <w:lang w:val="en-US"/>
              </w:rPr>
              <w:t>. Wadsworth Cengage Learning. Canada</w:t>
            </w:r>
          </w:p>
        </w:tc>
      </w:tr>
      <w:tr w:rsidR="00701304" w14:paraId="4C7B5856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21E268D0" w14:textId="018B0432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7</w:t>
            </w:r>
          </w:p>
          <w:p w14:paraId="05DBAD56" w14:textId="494E3A5E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97" w:type="dxa"/>
            <w:gridSpan w:val="2"/>
          </w:tcPr>
          <w:p w14:paraId="57957171" w14:textId="785676CC" w:rsidR="00701304" w:rsidRPr="000F39DE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menganalisis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1DE6">
              <w:rPr>
                <w:rFonts w:cs="Calibri"/>
                <w:sz w:val="18"/>
                <w:szCs w:val="18"/>
                <w:lang w:val="en-US"/>
              </w:rPr>
              <w:t>keragaman</w:t>
            </w:r>
            <w:proofErr w:type="spellEnd"/>
            <w:r w:rsidR="004F1DE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1DE6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4F1DE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1DE6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39" w:type="dxa"/>
          </w:tcPr>
          <w:p w14:paraId="58FF8532" w14:textId="0D09AA30" w:rsidR="00701304" w:rsidRPr="00E129B9" w:rsidRDefault="004F1DE6" w:rsidP="00276C78">
            <w:pPr>
              <w:spacing w:after="0" w:line="240" w:lineRule="auto"/>
              <w:ind w:left="27" w:firstLine="7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129B9">
              <w:rPr>
                <w:rFonts w:cs="Calibri"/>
                <w:b/>
                <w:bCs/>
                <w:sz w:val="20"/>
                <w:szCs w:val="20"/>
                <w:lang w:val="en-US"/>
              </w:rPr>
              <w:t>Keragaman</w:t>
            </w:r>
            <w:proofErr w:type="spellEnd"/>
            <w:r w:rsidRPr="00E129B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9B9">
              <w:rPr>
                <w:rFonts w:cs="Calibri"/>
                <w:b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E129B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29B9">
              <w:rPr>
                <w:rFonts w:cs="Calibri"/>
                <w:b/>
                <w:bCs/>
                <w:sz w:val="20"/>
                <w:szCs w:val="20"/>
                <w:lang w:val="en-US"/>
              </w:rPr>
              <w:t>kelompok</w:t>
            </w:r>
            <w:proofErr w:type="spellEnd"/>
            <w:r w:rsidRPr="00E129B9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E129B9"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diversity in group</w:t>
            </w:r>
            <w:r w:rsidRPr="00E129B9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85" w:type="dxa"/>
            <w:gridSpan w:val="2"/>
          </w:tcPr>
          <w:p w14:paraId="5DA5B4D7" w14:textId="77777777" w:rsidR="00701304" w:rsidRDefault="00701304" w:rsidP="00701304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3917889A" w14:textId="77777777" w:rsidR="00701304" w:rsidRDefault="00701304" w:rsidP="00701304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56E05662" w14:textId="19BD11C0" w:rsidR="00701304" w:rsidRDefault="00701304" w:rsidP="00701304">
            <w:pPr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</w:tcPr>
          <w:p w14:paraId="0B779BD2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06A1723A" w14:textId="52EB0948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</w:tcPr>
          <w:p w14:paraId="7AA7D19D" w14:textId="4B1B0681" w:rsidR="00701304" w:rsidRPr="000F39DE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1DE6">
              <w:rPr>
                <w:rFonts w:cs="Calibri"/>
                <w:sz w:val="18"/>
                <w:szCs w:val="18"/>
                <w:lang w:val="en-US"/>
              </w:rPr>
              <w:t>keragaman</w:t>
            </w:r>
            <w:proofErr w:type="spellEnd"/>
            <w:r w:rsidR="004F1DE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1DE6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4F1DE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F1DE6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 w:rsidR="004F1DE6"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4F1DE6">
              <w:rPr>
                <w:rFonts w:cs="Calibri"/>
                <w:sz w:val="18"/>
                <w:szCs w:val="18"/>
                <w:lang w:val="en-US"/>
              </w:rPr>
              <w:t>dampaknya</w:t>
            </w:r>
            <w:proofErr w:type="spellEnd"/>
          </w:p>
        </w:tc>
        <w:tc>
          <w:tcPr>
            <w:tcW w:w="1336" w:type="dxa"/>
          </w:tcPr>
          <w:p w14:paraId="13217D3B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  <w:p w14:paraId="06CE0A64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</w:tcPr>
          <w:p w14:paraId="29715C85" w14:textId="77777777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453439CA" w14:textId="77777777" w:rsidR="00E21499" w:rsidRPr="00643C19" w:rsidRDefault="00E21499" w:rsidP="00E21499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Mullins, L. 2013.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Management &amp;</w:t>
            </w:r>
          </w:p>
          <w:p w14:paraId="19B7919F" w14:textId="3C10AB2F" w:rsidR="00701304" w:rsidRPr="00E21499" w:rsidRDefault="00E21499" w:rsidP="00E21499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643C19">
              <w:rPr>
                <w:rFonts w:cs="Calibri"/>
                <w:sz w:val="18"/>
                <w:szCs w:val="18"/>
                <w:lang w:val="en-US"/>
              </w:rPr>
              <w:t>Organizational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Behavior</w:t>
            </w:r>
            <w:r>
              <w:rPr>
                <w:rFonts w:cs="Calibri"/>
                <w:sz w:val="18"/>
                <w:szCs w:val="18"/>
                <w:lang w:val="en-US"/>
              </w:rPr>
              <w:t>. Pearson. Canada</w:t>
            </w:r>
          </w:p>
        </w:tc>
      </w:tr>
      <w:tr w:rsidR="00701304" w14:paraId="0CF00E47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6FF85A1E" w14:textId="70606134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12984" w:type="dxa"/>
            <w:gridSpan w:val="11"/>
          </w:tcPr>
          <w:p w14:paraId="10BF10B1" w14:textId="6BE9BD1F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sv-SE"/>
              </w:rPr>
            </w:pPr>
            <w:r>
              <w:rPr>
                <w:rFonts w:cs="Calibri"/>
                <w:sz w:val="18"/>
                <w:szCs w:val="18"/>
                <w:lang w:val="sv-SE"/>
              </w:rPr>
              <w:t>UTS</w:t>
            </w:r>
          </w:p>
        </w:tc>
      </w:tr>
      <w:tr w:rsidR="00701304" w14:paraId="4CCCA3BE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4EADDC83" w14:textId="407BC6E7" w:rsidR="00701304" w:rsidRDefault="00276C78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2497" w:type="dxa"/>
            <w:gridSpan w:val="2"/>
          </w:tcPr>
          <w:p w14:paraId="7EF17B82" w14:textId="79E5E506" w:rsidR="00701304" w:rsidRDefault="00701304" w:rsidP="00701304">
            <w:pPr>
              <w:spacing w:after="0" w:line="240" w:lineRule="auto"/>
              <w:ind w:hanging="171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   </w:t>
            </w:r>
            <w:proofErr w:type="spellStart"/>
            <w:r w:rsidR="009C71CC"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 w:rsidR="009C71C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71CC"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 w:rsidR="009C71C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71CC"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 w:rsidR="009C71C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71CC">
              <w:rPr>
                <w:rFonts w:cs="Calibri"/>
                <w:sz w:val="18"/>
                <w:szCs w:val="18"/>
                <w:lang w:val="en-US"/>
              </w:rPr>
              <w:t>kohesi</w:t>
            </w:r>
            <w:proofErr w:type="spellEnd"/>
            <w:r w:rsidR="009C71CC"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9C71CC">
              <w:rPr>
                <w:rFonts w:cs="Calibri"/>
                <w:sz w:val="18"/>
                <w:szCs w:val="18"/>
                <w:lang w:val="en-US"/>
              </w:rPr>
              <w:t>interaksi</w:t>
            </w:r>
            <w:proofErr w:type="spellEnd"/>
            <w:r w:rsidR="009C71C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71CC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9C71C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C71CC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 w:rsidR="009C71CC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39" w:type="dxa"/>
          </w:tcPr>
          <w:p w14:paraId="111C15FA" w14:textId="423BABED" w:rsidR="00701304" w:rsidRPr="00BB0B28" w:rsidRDefault="009C71CC" w:rsidP="00C00140">
            <w:pPr>
              <w:spacing w:after="0" w:line="240" w:lineRule="auto"/>
              <w:ind w:left="27" w:hanging="27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Kohesi</w:t>
            </w:r>
            <w:proofErr w:type="spellEnd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Interaksi</w:t>
            </w:r>
            <w:proofErr w:type="spellEnd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dalam</w:t>
            </w:r>
            <w:proofErr w:type="spellEnd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Kelompok</w:t>
            </w:r>
            <w:proofErr w:type="spellEnd"/>
          </w:p>
        </w:tc>
        <w:tc>
          <w:tcPr>
            <w:tcW w:w="1285" w:type="dxa"/>
            <w:gridSpan w:val="2"/>
          </w:tcPr>
          <w:p w14:paraId="7D83D316" w14:textId="77777777" w:rsidR="00701304" w:rsidRDefault="00701304" w:rsidP="00701304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4545E6D5" w14:textId="77777777" w:rsidR="00701304" w:rsidRDefault="00701304" w:rsidP="00701304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048BB2E2" w14:textId="77777777" w:rsidR="00701304" w:rsidRDefault="00701304" w:rsidP="00701304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Latihan</w:t>
            </w:r>
          </w:p>
          <w:p w14:paraId="25B54C54" w14:textId="77777777" w:rsidR="00701304" w:rsidRDefault="00701304" w:rsidP="00701304">
            <w:pPr>
              <w:spacing w:after="0" w:line="240" w:lineRule="auto"/>
              <w:ind w:left="175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</w:tcPr>
          <w:p w14:paraId="5D1D2DE6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4376C90A" w14:textId="7917C1FB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</w:tcPr>
          <w:p w14:paraId="3F0B6178" w14:textId="0AF9F947" w:rsidR="00701304" w:rsidRPr="006070E1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menganalisis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="00223E36">
              <w:rPr>
                <w:rFonts w:cs="Calibri"/>
                <w:sz w:val="18"/>
                <w:szCs w:val="18"/>
                <w:lang w:val="en-US"/>
              </w:rPr>
              <w:t xml:space="preserve">factor </w:t>
            </w:r>
            <w:proofErr w:type="spellStart"/>
            <w:r w:rsidR="00223E36">
              <w:rPr>
                <w:rFonts w:cs="Calibri"/>
                <w:sz w:val="18"/>
                <w:szCs w:val="18"/>
                <w:lang w:val="en-US"/>
              </w:rPr>
              <w:t>fa</w:t>
            </w:r>
            <w:r w:rsidR="002A7714">
              <w:rPr>
                <w:rFonts w:cs="Calibri"/>
                <w:sz w:val="18"/>
                <w:szCs w:val="18"/>
                <w:lang w:val="en-US"/>
              </w:rPr>
              <w:t>k</w:t>
            </w:r>
            <w:r w:rsidR="00223E36">
              <w:rPr>
                <w:rFonts w:cs="Calibri"/>
                <w:sz w:val="18"/>
                <w:szCs w:val="18"/>
                <w:lang w:val="en-US"/>
              </w:rPr>
              <w:t>tor</w:t>
            </w:r>
            <w:proofErr w:type="spellEnd"/>
            <w:r w:rsidR="00223E36"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="00223E36">
              <w:rPr>
                <w:rFonts w:cs="Calibri"/>
                <w:sz w:val="18"/>
                <w:szCs w:val="18"/>
                <w:lang w:val="en-US"/>
              </w:rPr>
              <w:t>mempengauhi</w:t>
            </w:r>
            <w:proofErr w:type="spellEnd"/>
            <w:r w:rsidR="00223E3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3E36">
              <w:rPr>
                <w:rFonts w:cs="Calibri"/>
                <w:sz w:val="18"/>
                <w:szCs w:val="18"/>
                <w:lang w:val="en-US"/>
              </w:rPr>
              <w:t>kohesi</w:t>
            </w:r>
            <w:proofErr w:type="spellEnd"/>
            <w:r w:rsidR="00223E3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3E36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223E3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23E36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336" w:type="dxa"/>
          </w:tcPr>
          <w:p w14:paraId="32A71475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  <w:p w14:paraId="4EC89A81" w14:textId="77777777" w:rsidR="00701304" w:rsidRDefault="00701304" w:rsidP="007013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</w:tcPr>
          <w:p w14:paraId="00DC2414" w14:textId="77777777" w:rsidR="00701304" w:rsidRDefault="00701304" w:rsidP="0070130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1860C53F" w14:textId="40510D86" w:rsidR="00701304" w:rsidRPr="00E21499" w:rsidRDefault="00E21499" w:rsidP="00701304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Donelson R Forsyth. 2010.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Group Dynamics, Fifth Edition</w:t>
            </w:r>
            <w:r>
              <w:rPr>
                <w:rFonts w:cs="Calibri"/>
                <w:sz w:val="18"/>
                <w:szCs w:val="18"/>
                <w:lang w:val="en-US"/>
              </w:rPr>
              <w:t>. Wadsworth Cengage Learning. Canada</w:t>
            </w:r>
          </w:p>
        </w:tc>
      </w:tr>
      <w:tr w:rsidR="00BB0B28" w14:paraId="4AB33A3D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76D25EAF" w14:textId="48437F91" w:rsidR="00BB0B28" w:rsidRDefault="00BB0B28" w:rsidP="00BB0B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2497" w:type="dxa"/>
            <w:gridSpan w:val="2"/>
          </w:tcPr>
          <w:p w14:paraId="7F8748EB" w14:textId="1869670C" w:rsidR="00BB0B28" w:rsidRDefault="00BB0B28" w:rsidP="00BB0B28">
            <w:pPr>
              <w:spacing w:after="0" w:line="240" w:lineRule="auto"/>
              <w:ind w:hanging="74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struktur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norma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,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hubungan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antar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anggota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939" w:type="dxa"/>
          </w:tcPr>
          <w:p w14:paraId="04056E90" w14:textId="5D119C3C" w:rsidR="00BB0B28" w:rsidRPr="00BB0B28" w:rsidRDefault="00BB0B28" w:rsidP="00BB0B28">
            <w:pPr>
              <w:spacing w:after="0" w:line="240" w:lineRule="auto"/>
              <w:ind w:left="27" w:hanging="27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Struktur</w:t>
            </w:r>
            <w:proofErr w:type="spellEnd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Kelompok</w:t>
            </w:r>
            <w:proofErr w:type="spellEnd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Kepercayaan</w:t>
            </w:r>
            <w:proofErr w:type="spellEnd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BB0B28">
              <w:rPr>
                <w:rFonts w:cs="Calibri"/>
                <w:b/>
                <w:bCs/>
                <w:i/>
                <w:iCs/>
                <w:sz w:val="20"/>
                <w:szCs w:val="20"/>
                <w:lang w:val="en-US"/>
              </w:rPr>
              <w:t>Structure and Trust</w:t>
            </w:r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285" w:type="dxa"/>
            <w:gridSpan w:val="2"/>
          </w:tcPr>
          <w:p w14:paraId="1E1FB9F0" w14:textId="77777777" w:rsidR="00BB0B28" w:rsidRDefault="00BB0B28" w:rsidP="00BB0B28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422CE5A8" w14:textId="77777777" w:rsidR="00BB0B28" w:rsidRDefault="00BB0B28" w:rsidP="00BB0B28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4F734415" w14:textId="77777777" w:rsidR="00BB0B28" w:rsidRDefault="00BB0B28" w:rsidP="00BB0B28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Latihan</w:t>
            </w:r>
          </w:p>
          <w:p w14:paraId="5F6F4248" w14:textId="77777777" w:rsidR="00BB0B28" w:rsidRDefault="00BB0B28" w:rsidP="00BB0B28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</w:tcPr>
          <w:p w14:paraId="08C17A25" w14:textId="77777777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4A4EB84B" w14:textId="756625DE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</w:tcPr>
          <w:p w14:paraId="490103EA" w14:textId="7CA24708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struktur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efektif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kaitannya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rasa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percaya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antar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anggota</w:t>
            </w:r>
            <w:proofErr w:type="spellEnd"/>
          </w:p>
        </w:tc>
        <w:tc>
          <w:tcPr>
            <w:tcW w:w="1336" w:type="dxa"/>
          </w:tcPr>
          <w:p w14:paraId="47000CB6" w14:textId="38232944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F413D5"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</w:tc>
        <w:tc>
          <w:tcPr>
            <w:tcW w:w="1007" w:type="dxa"/>
          </w:tcPr>
          <w:p w14:paraId="67F480C0" w14:textId="04B5D328" w:rsidR="00BB0B28" w:rsidRDefault="00BB0B28" w:rsidP="00BB0B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1045E3"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5179AFAD" w14:textId="77777777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Donelson R Forsyth. 2010.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Group Dynamics, Fifth Edition</w:t>
            </w:r>
            <w:r>
              <w:rPr>
                <w:rFonts w:cs="Calibri"/>
                <w:sz w:val="18"/>
                <w:szCs w:val="18"/>
                <w:lang w:val="en-US"/>
              </w:rPr>
              <w:t>. Wadsworth Cengage Learning. Canada</w:t>
            </w:r>
          </w:p>
          <w:p w14:paraId="29FC2F67" w14:textId="77777777" w:rsidR="00BB0B28" w:rsidRDefault="00BB0B28" w:rsidP="00BB0B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B0B28" w14:paraId="19104836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12F823A0" w14:textId="55899C54" w:rsidR="00BB0B28" w:rsidRDefault="00BB0B28" w:rsidP="00BB0B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2497" w:type="dxa"/>
            <w:gridSpan w:val="2"/>
          </w:tcPr>
          <w:p w14:paraId="547B6DE4" w14:textId="39F1D554" w:rsidR="00BB0B28" w:rsidRDefault="00BB0B28" w:rsidP="00BB0B28">
            <w:pPr>
              <w:spacing w:after="0" w:line="240" w:lineRule="auto"/>
              <w:ind w:firstLine="16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kekuasaan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pengaruh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939" w:type="dxa"/>
          </w:tcPr>
          <w:p w14:paraId="1E33A995" w14:textId="05DF6E60" w:rsidR="00BB0B28" w:rsidRPr="00BB0B28" w:rsidRDefault="00BB0B28" w:rsidP="00BB0B28">
            <w:pPr>
              <w:spacing w:after="0" w:line="240" w:lineRule="auto"/>
              <w:ind w:left="27" w:firstLine="7"/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Kekuasaan</w:t>
            </w:r>
            <w:proofErr w:type="spellEnd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B0B28">
              <w:rPr>
                <w:rFonts w:cs="Calibri"/>
                <w:b/>
                <w:bCs/>
                <w:sz w:val="20"/>
                <w:szCs w:val="20"/>
                <w:lang w:val="en-US"/>
              </w:rPr>
              <w:t>Pengaruh</w:t>
            </w:r>
            <w:proofErr w:type="spellEnd"/>
          </w:p>
        </w:tc>
        <w:tc>
          <w:tcPr>
            <w:tcW w:w="1285" w:type="dxa"/>
            <w:gridSpan w:val="2"/>
          </w:tcPr>
          <w:p w14:paraId="64A8C5E7" w14:textId="77777777" w:rsidR="00BB0B28" w:rsidRDefault="00BB0B28" w:rsidP="00BB0B28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39BD0C35" w14:textId="77777777" w:rsidR="00BB0B28" w:rsidRDefault="00BB0B28" w:rsidP="00BB0B28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248A11AA" w14:textId="77777777" w:rsidR="00BB0B28" w:rsidRDefault="00BB0B28" w:rsidP="00BB0B28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Latihan</w:t>
            </w:r>
          </w:p>
          <w:p w14:paraId="3EFD863B" w14:textId="77777777" w:rsidR="00BB0B28" w:rsidRDefault="00BB0B28" w:rsidP="00BB0B28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</w:tcPr>
          <w:p w14:paraId="7567A9FC" w14:textId="77777777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1F135BC1" w14:textId="61E7FEB2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</w:tcPr>
          <w:p w14:paraId="44B3B82E" w14:textId="7187741E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dapay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bentuk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pengaruh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disebabkan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lastRenderedPageBreak/>
              <w:t>kekuasaan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dimiliki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seseorang</w:t>
            </w:r>
            <w:proofErr w:type="spellEnd"/>
          </w:p>
        </w:tc>
        <w:tc>
          <w:tcPr>
            <w:tcW w:w="1336" w:type="dxa"/>
          </w:tcPr>
          <w:p w14:paraId="3DAD97F9" w14:textId="37F2F251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F413D5">
              <w:rPr>
                <w:rFonts w:cs="Calibri"/>
                <w:sz w:val="18"/>
                <w:szCs w:val="18"/>
                <w:lang w:val="en-US"/>
              </w:rPr>
              <w:lastRenderedPageBreak/>
              <w:t>Presentasi</w:t>
            </w:r>
            <w:proofErr w:type="spellEnd"/>
          </w:p>
        </w:tc>
        <w:tc>
          <w:tcPr>
            <w:tcW w:w="1007" w:type="dxa"/>
          </w:tcPr>
          <w:p w14:paraId="47AC0E70" w14:textId="4E725928" w:rsidR="00BB0B28" w:rsidRDefault="00BB0B28" w:rsidP="00BB0B2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1045E3"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4455666D" w14:textId="77777777" w:rsidR="00BB0B28" w:rsidRDefault="00BB0B28" w:rsidP="00BB0B28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Donelson R Forsyth. 2010.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Group Dynamics, Fifth Edition</w:t>
            </w:r>
            <w:r>
              <w:rPr>
                <w:rFonts w:cs="Calibri"/>
                <w:sz w:val="18"/>
                <w:szCs w:val="18"/>
                <w:lang w:val="en-US"/>
              </w:rPr>
              <w:t>. Wadsworth Cengage Learning. Canada</w:t>
            </w:r>
          </w:p>
          <w:p w14:paraId="2EB2B681" w14:textId="77777777" w:rsidR="00BB0B28" w:rsidRDefault="00BB0B28" w:rsidP="00BB0B2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743646" w14:paraId="73312ED4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5D5BF336" w14:textId="7802770D" w:rsidR="00743646" w:rsidRDefault="00E129B9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lastRenderedPageBreak/>
              <w:t>12</w:t>
            </w:r>
          </w:p>
          <w:p w14:paraId="2B8E5681" w14:textId="77777777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  <w:p w14:paraId="2E0F944C" w14:textId="1CEB6AF6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497" w:type="dxa"/>
            <w:gridSpan w:val="2"/>
          </w:tcPr>
          <w:p w14:paraId="26B9057F" w14:textId="0E995E52" w:rsidR="00743646" w:rsidRDefault="00743646" w:rsidP="00743646">
            <w:pPr>
              <w:spacing w:after="0" w:line="240" w:lineRule="auto"/>
              <w:ind w:firstLine="16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 xml:space="preserve">Mahasiswa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prinsip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tipe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kepemimpinan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serta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fungsi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pemimpin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39" w:type="dxa"/>
          </w:tcPr>
          <w:p w14:paraId="2314A378" w14:textId="2CC41FE5" w:rsidR="00743646" w:rsidRDefault="00743646" w:rsidP="00E07188">
            <w:pPr>
              <w:spacing w:after="0" w:line="240" w:lineRule="auto"/>
              <w:ind w:left="27" w:firstLine="7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9C71CC">
              <w:rPr>
                <w:rFonts w:cs="Calibri"/>
                <w:b/>
                <w:bCs/>
                <w:sz w:val="18"/>
                <w:szCs w:val="18"/>
                <w:lang w:val="en-US"/>
              </w:rPr>
              <w:t>Kepemimpinan</w:t>
            </w:r>
            <w:proofErr w:type="spellEnd"/>
            <w:r w:rsidRPr="009C71CC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71CC">
              <w:rPr>
                <w:rFonts w:cs="Calibri"/>
                <w:b/>
                <w:bCs/>
                <w:sz w:val="18"/>
                <w:szCs w:val="18"/>
                <w:lang w:val="en-US"/>
              </w:rPr>
              <w:t>dalam</w:t>
            </w:r>
            <w:proofErr w:type="spellEnd"/>
            <w:r w:rsidRPr="009C71CC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71CC">
              <w:rPr>
                <w:rFonts w:cs="Calibri"/>
                <w:b/>
                <w:bCs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285" w:type="dxa"/>
            <w:gridSpan w:val="2"/>
          </w:tcPr>
          <w:p w14:paraId="7B085F31" w14:textId="77777777" w:rsidR="00743646" w:rsidRDefault="00743646" w:rsidP="00743646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69CFED43" w14:textId="0B38D430" w:rsidR="00743646" w:rsidRDefault="00743646" w:rsidP="00743646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</w:tc>
        <w:tc>
          <w:tcPr>
            <w:tcW w:w="1285" w:type="dxa"/>
          </w:tcPr>
          <w:p w14:paraId="1E30F2CE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LCD</w:t>
            </w:r>
          </w:p>
          <w:p w14:paraId="56DF999C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68CE05CB" w14:textId="5B14C82B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White board</w:t>
            </w:r>
          </w:p>
        </w:tc>
        <w:tc>
          <w:tcPr>
            <w:tcW w:w="1658" w:type="dxa"/>
            <w:gridSpan w:val="2"/>
          </w:tcPr>
          <w:p w14:paraId="42C13083" w14:textId="18CC89C5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menjelaskan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tipe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tipe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kepemimpinan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kaitannya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dengan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produktifitas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336" w:type="dxa"/>
          </w:tcPr>
          <w:p w14:paraId="086EDD6C" w14:textId="6127A871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Presentasi</w:t>
            </w:r>
          </w:p>
        </w:tc>
        <w:tc>
          <w:tcPr>
            <w:tcW w:w="1007" w:type="dxa"/>
          </w:tcPr>
          <w:p w14:paraId="203124D2" w14:textId="4975ED4A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185E42B1" w14:textId="6EFEBA9B" w:rsidR="00743646" w:rsidRDefault="00E21499" w:rsidP="0074364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21499">
              <w:rPr>
                <w:sz w:val="20"/>
                <w:szCs w:val="20"/>
                <w:lang w:val="en-US"/>
              </w:rPr>
              <w:t>Daniel Levi. 2014. Group</w:t>
            </w:r>
            <w:r w:rsidRPr="00E21499">
              <w:rPr>
                <w:sz w:val="20"/>
                <w:szCs w:val="20"/>
                <w:lang w:val="en-US"/>
              </w:rPr>
              <w:tab/>
              <w:t>dynamics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21499">
              <w:rPr>
                <w:sz w:val="20"/>
                <w:szCs w:val="20"/>
                <w:lang w:val="en-US"/>
              </w:rPr>
              <w:t>for teams. SAGE Publications. USA</w:t>
            </w:r>
          </w:p>
        </w:tc>
      </w:tr>
      <w:tr w:rsidR="00743646" w14:paraId="2E4750F1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139D245B" w14:textId="6C625CF3" w:rsidR="00743646" w:rsidRDefault="00E129B9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2497" w:type="dxa"/>
            <w:gridSpan w:val="2"/>
          </w:tcPr>
          <w:p w14:paraId="0E887720" w14:textId="23912DF0" w:rsidR="00743646" w:rsidRPr="00A71E6C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1558"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 w:rsidR="00C4155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1558">
              <w:rPr>
                <w:rFonts w:cs="Calibri"/>
                <w:sz w:val="18"/>
                <w:szCs w:val="18"/>
                <w:lang w:val="en-US"/>
              </w:rPr>
              <w:t>pengambilan</w:t>
            </w:r>
            <w:proofErr w:type="spellEnd"/>
            <w:r w:rsidR="00C4155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1558">
              <w:rPr>
                <w:rFonts w:cs="Calibri"/>
                <w:sz w:val="18"/>
                <w:szCs w:val="18"/>
                <w:lang w:val="en-US"/>
              </w:rPr>
              <w:t>keputusan</w:t>
            </w:r>
            <w:proofErr w:type="spellEnd"/>
            <w:r w:rsidR="00C4155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1558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C4155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41558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939" w:type="dxa"/>
          </w:tcPr>
          <w:p w14:paraId="351D1A1F" w14:textId="19B70C23" w:rsidR="00743646" w:rsidRPr="00E07188" w:rsidRDefault="00E07188" w:rsidP="007436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E07188">
              <w:rPr>
                <w:rFonts w:cs="Calibri"/>
                <w:b/>
                <w:bCs/>
                <w:sz w:val="18"/>
                <w:szCs w:val="18"/>
                <w:lang w:val="en-US"/>
              </w:rPr>
              <w:t>Pengambilan</w:t>
            </w:r>
            <w:proofErr w:type="spellEnd"/>
            <w:r w:rsidRPr="00E07188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Keputusan </w:t>
            </w:r>
            <w:proofErr w:type="spellStart"/>
            <w:r w:rsidRPr="00E07188">
              <w:rPr>
                <w:rFonts w:cs="Calibri"/>
                <w:b/>
                <w:bCs/>
                <w:sz w:val="18"/>
                <w:szCs w:val="18"/>
                <w:lang w:val="en-US"/>
              </w:rPr>
              <w:t>dalam</w:t>
            </w:r>
            <w:proofErr w:type="spellEnd"/>
            <w:r w:rsidRPr="00E07188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7188">
              <w:rPr>
                <w:rFonts w:cs="Calibri"/>
                <w:b/>
                <w:bCs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285" w:type="dxa"/>
            <w:gridSpan w:val="2"/>
          </w:tcPr>
          <w:p w14:paraId="387FD993" w14:textId="77777777" w:rsidR="00743646" w:rsidRDefault="00743646" w:rsidP="00743646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1BCAACBA" w14:textId="6622489A" w:rsidR="00743646" w:rsidRDefault="00743646" w:rsidP="00743646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4C481EB3" w14:textId="545F3FB0" w:rsidR="00743646" w:rsidRDefault="00743646" w:rsidP="00743646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Latihan</w:t>
            </w:r>
          </w:p>
          <w:p w14:paraId="49DCE170" w14:textId="77777777" w:rsidR="00743646" w:rsidRDefault="00743646" w:rsidP="00743646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</w:tcPr>
          <w:p w14:paraId="39C1710F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LCD</w:t>
            </w:r>
          </w:p>
          <w:p w14:paraId="4D1B3174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27450349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White board</w:t>
            </w:r>
          </w:p>
        </w:tc>
        <w:tc>
          <w:tcPr>
            <w:tcW w:w="1658" w:type="dxa"/>
            <w:gridSpan w:val="2"/>
          </w:tcPr>
          <w:p w14:paraId="1D9BE0B0" w14:textId="7B53A4EB" w:rsidR="00743646" w:rsidRPr="007447F5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menjelaskan </w:t>
            </w:r>
            <w:r w:rsidR="00BB0B28">
              <w:rPr>
                <w:rFonts w:cs="Calibri"/>
                <w:sz w:val="18"/>
                <w:szCs w:val="18"/>
                <w:lang w:val="en-US"/>
              </w:rPr>
              <w:t xml:space="preserve">proses dan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bentuk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pengambilan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keputusan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336" w:type="dxa"/>
          </w:tcPr>
          <w:p w14:paraId="00077943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</w:tc>
        <w:tc>
          <w:tcPr>
            <w:tcW w:w="1007" w:type="dxa"/>
          </w:tcPr>
          <w:p w14:paraId="39C3B118" w14:textId="77777777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421BCA20" w14:textId="512E2983" w:rsidR="00743646" w:rsidRPr="00E21499" w:rsidRDefault="00E21499" w:rsidP="00E21499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Donelson R Forsyth. 2010.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Group Dynamics, Fifth Edition</w:t>
            </w:r>
            <w:r>
              <w:rPr>
                <w:rFonts w:cs="Calibri"/>
                <w:sz w:val="18"/>
                <w:szCs w:val="18"/>
                <w:lang w:val="en-US"/>
              </w:rPr>
              <w:t>. Wadsworth Cengage Learning. Canada</w:t>
            </w:r>
          </w:p>
        </w:tc>
      </w:tr>
      <w:tr w:rsidR="00743646" w14:paraId="00B091EB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04BF09AC" w14:textId="18E03A56" w:rsidR="00743646" w:rsidRDefault="00E129B9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2497" w:type="dxa"/>
            <w:gridSpan w:val="2"/>
          </w:tcPr>
          <w:p w14:paraId="2FE2CD7F" w14:textId="44CE8283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menganalisis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87116">
              <w:rPr>
                <w:rFonts w:cs="Calibri"/>
                <w:sz w:val="18"/>
                <w:szCs w:val="18"/>
                <w:lang w:val="en-US"/>
              </w:rPr>
              <w:t>kooperasi</w:t>
            </w:r>
            <w:proofErr w:type="spellEnd"/>
            <w:r w:rsidR="00487116">
              <w:rPr>
                <w:rFonts w:cs="Calibri"/>
                <w:sz w:val="18"/>
                <w:szCs w:val="18"/>
                <w:lang w:val="en-US"/>
              </w:rPr>
              <w:t>, dan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kompetisi</w:t>
            </w:r>
            <w:proofErr w:type="spellEnd"/>
            <w:r w:rsidR="00487116">
              <w:rPr>
                <w:rFonts w:cs="Calibr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487116">
              <w:rPr>
                <w:rFonts w:cs="Calibri"/>
                <w:sz w:val="18"/>
                <w:szCs w:val="18"/>
                <w:lang w:val="en-US"/>
              </w:rPr>
              <w:t>serta</w:t>
            </w:r>
            <w:proofErr w:type="spellEnd"/>
            <w:r w:rsidR="0048711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87116">
              <w:rPr>
                <w:rFonts w:cs="Calibri"/>
                <w:sz w:val="18"/>
                <w:szCs w:val="18"/>
                <w:lang w:val="en-US"/>
              </w:rPr>
              <w:t>konflik</w:t>
            </w:r>
            <w:proofErr w:type="spellEnd"/>
            <w:r w:rsidR="00487116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39" w:type="dxa"/>
          </w:tcPr>
          <w:p w14:paraId="2AF25BF4" w14:textId="22284E48" w:rsidR="00743646" w:rsidRPr="00487116" w:rsidRDefault="00487116" w:rsidP="0048711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proofErr w:type="spellStart"/>
            <w:r w:rsidRPr="00487116">
              <w:rPr>
                <w:rFonts w:cs="Calibri"/>
                <w:b/>
                <w:sz w:val="18"/>
                <w:szCs w:val="18"/>
                <w:lang w:val="en-US"/>
              </w:rPr>
              <w:t>Konflik</w:t>
            </w:r>
            <w:proofErr w:type="spellEnd"/>
            <w:r w:rsidRPr="00487116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7116">
              <w:rPr>
                <w:rFonts w:cs="Calibri"/>
                <w:b/>
                <w:sz w:val="18"/>
                <w:szCs w:val="18"/>
                <w:lang w:val="en-US"/>
              </w:rPr>
              <w:t>dalam</w:t>
            </w:r>
            <w:proofErr w:type="spellEnd"/>
            <w:r w:rsidRPr="00487116">
              <w:rPr>
                <w:rFonts w:cs="Calibr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7116">
              <w:rPr>
                <w:rFonts w:cs="Calibri"/>
                <w:b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285" w:type="dxa"/>
            <w:gridSpan w:val="2"/>
          </w:tcPr>
          <w:p w14:paraId="3FF35F7C" w14:textId="77777777" w:rsidR="00743646" w:rsidRDefault="00743646" w:rsidP="00743646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76A2DC14" w14:textId="77777777" w:rsidR="00743646" w:rsidRDefault="00743646" w:rsidP="00743646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2EBE58D0" w14:textId="77777777" w:rsidR="00743646" w:rsidRDefault="00743646" w:rsidP="00743646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</w:tcPr>
          <w:p w14:paraId="1E30DA96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LCD</w:t>
            </w:r>
          </w:p>
          <w:p w14:paraId="533E81D6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5761EDBE" w14:textId="2007C450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White board</w:t>
            </w:r>
          </w:p>
        </w:tc>
        <w:tc>
          <w:tcPr>
            <w:tcW w:w="1658" w:type="dxa"/>
            <w:gridSpan w:val="2"/>
          </w:tcPr>
          <w:p w14:paraId="62EA651E" w14:textId="2896131E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bentuk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bentuk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konflik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penyebabnya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336" w:type="dxa"/>
          </w:tcPr>
          <w:p w14:paraId="55361A98" w14:textId="5B8BB3EB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</w:tc>
        <w:tc>
          <w:tcPr>
            <w:tcW w:w="1007" w:type="dxa"/>
          </w:tcPr>
          <w:p w14:paraId="17A72C3D" w14:textId="76B529B0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0358CCAC" w14:textId="2F32C53A" w:rsidR="00743646" w:rsidRPr="00F37B7D" w:rsidRDefault="00E21499" w:rsidP="0074364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21499">
              <w:rPr>
                <w:sz w:val="20"/>
                <w:szCs w:val="20"/>
                <w:lang w:val="en-US"/>
              </w:rPr>
              <w:t>Daniel Levi. 2014. Group</w:t>
            </w:r>
            <w:r w:rsidRPr="00E21499">
              <w:rPr>
                <w:sz w:val="20"/>
                <w:szCs w:val="20"/>
                <w:lang w:val="en-US"/>
              </w:rPr>
              <w:tab/>
              <w:t>dynamics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21499">
              <w:rPr>
                <w:sz w:val="20"/>
                <w:szCs w:val="20"/>
                <w:lang w:val="en-US"/>
              </w:rPr>
              <w:t>for teams. SAGE Publications. USA</w:t>
            </w:r>
          </w:p>
        </w:tc>
      </w:tr>
      <w:tr w:rsidR="00743646" w14:paraId="49AC3A8D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00F8FE8D" w14:textId="2F364B46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2497" w:type="dxa"/>
            <w:gridSpan w:val="2"/>
          </w:tcPr>
          <w:p w14:paraId="6B4A2842" w14:textId="62D06270" w:rsidR="00743646" w:rsidRPr="00D94751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mampu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 w:rsidR="00605E9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5E9A">
              <w:rPr>
                <w:rFonts w:cs="Calibri"/>
                <w:sz w:val="18"/>
                <w:szCs w:val="18"/>
                <w:lang w:val="en-US"/>
              </w:rPr>
              <w:t>budaya</w:t>
            </w:r>
            <w:proofErr w:type="spellEnd"/>
            <w:r w:rsidR="00605E9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5E9A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605E9A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perubahan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perubahan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terjadi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dan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akan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terjadi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</w:tc>
        <w:tc>
          <w:tcPr>
            <w:tcW w:w="1939" w:type="dxa"/>
          </w:tcPr>
          <w:p w14:paraId="74CC82AC" w14:textId="72C98292" w:rsidR="00743646" w:rsidRPr="00743646" w:rsidRDefault="00605E9A" w:rsidP="00743646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>Budaya</w:t>
            </w:r>
            <w:proofErr w:type="spellEnd"/>
            <w:r w:rsidR="00E129B9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129B9">
              <w:rPr>
                <w:rFonts w:cs="Calibri"/>
                <w:b/>
                <w:bCs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3646" w:rsidRPr="00743646">
              <w:rPr>
                <w:rFonts w:cs="Calibri"/>
                <w:b/>
                <w:bCs/>
                <w:sz w:val="18"/>
                <w:szCs w:val="18"/>
                <w:lang w:val="en-US"/>
              </w:rPr>
              <w:t>Kelompok</w:t>
            </w:r>
            <w:proofErr w:type="spellEnd"/>
            <w:r w:rsidR="00743646" w:rsidRPr="00743646">
              <w:rPr>
                <w:rFonts w:cs="Calibri"/>
                <w:b/>
                <w:bCs/>
                <w:sz w:val="18"/>
                <w:szCs w:val="18"/>
                <w:lang w:val="en-US"/>
              </w:rPr>
              <w:t xml:space="preserve"> dan </w:t>
            </w:r>
            <w:proofErr w:type="spellStart"/>
            <w:r w:rsidR="00743646" w:rsidRPr="00743646">
              <w:rPr>
                <w:rFonts w:cs="Calibri"/>
                <w:b/>
                <w:bCs/>
                <w:sz w:val="18"/>
                <w:szCs w:val="18"/>
                <w:lang w:val="en-US"/>
              </w:rPr>
              <w:t>Perubahannya</w:t>
            </w:r>
            <w:proofErr w:type="spellEnd"/>
          </w:p>
        </w:tc>
        <w:tc>
          <w:tcPr>
            <w:tcW w:w="1285" w:type="dxa"/>
            <w:gridSpan w:val="2"/>
          </w:tcPr>
          <w:p w14:paraId="64BDFE36" w14:textId="77777777" w:rsidR="00743646" w:rsidRDefault="00743646" w:rsidP="00743646">
            <w:pPr>
              <w:spacing w:after="0" w:line="240" w:lineRule="auto"/>
              <w:ind w:hanging="18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Ceramah</w:t>
            </w:r>
            <w:proofErr w:type="spellEnd"/>
          </w:p>
          <w:p w14:paraId="67CE5606" w14:textId="77777777" w:rsidR="00743646" w:rsidRDefault="00743646" w:rsidP="00743646">
            <w:pPr>
              <w:tabs>
                <w:tab w:val="left" w:pos="72"/>
              </w:tabs>
              <w:spacing w:after="0" w:line="240" w:lineRule="auto"/>
              <w:ind w:left="175" w:hanging="193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Diskusi</w:t>
            </w:r>
            <w:proofErr w:type="spellEnd"/>
          </w:p>
          <w:p w14:paraId="71C72068" w14:textId="77777777" w:rsidR="00743646" w:rsidRDefault="00743646" w:rsidP="00743646">
            <w:pPr>
              <w:spacing w:after="0" w:line="240" w:lineRule="auto"/>
              <w:ind w:left="175"/>
              <w:rPr>
                <w:rFonts w:cs="Calibri"/>
                <w:sz w:val="18"/>
                <w:szCs w:val="18"/>
              </w:rPr>
            </w:pPr>
          </w:p>
        </w:tc>
        <w:tc>
          <w:tcPr>
            <w:tcW w:w="1285" w:type="dxa"/>
          </w:tcPr>
          <w:p w14:paraId="7F333C20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LCD</w:t>
            </w:r>
          </w:p>
          <w:p w14:paraId="6B968BB0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Notebook</w:t>
            </w:r>
          </w:p>
          <w:p w14:paraId="0979C6B8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White board</w:t>
            </w:r>
          </w:p>
        </w:tc>
        <w:tc>
          <w:tcPr>
            <w:tcW w:w="1658" w:type="dxa"/>
            <w:gridSpan w:val="2"/>
          </w:tcPr>
          <w:p w14:paraId="7D59724E" w14:textId="7464CD81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Mahasiswa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dapat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menjelaskan</w:t>
            </w:r>
            <w:proofErr w:type="spellEnd"/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perubahan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perubahan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yang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terjadi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di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dalam</w:t>
            </w:r>
            <w:proofErr w:type="spellEnd"/>
            <w:r w:rsidR="00BB0B28"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0B28">
              <w:rPr>
                <w:rFonts w:cs="Calibri"/>
                <w:sz w:val="18"/>
                <w:szCs w:val="18"/>
                <w:lang w:val="en-US"/>
              </w:rPr>
              <w:t>kelompok</w:t>
            </w:r>
            <w:proofErr w:type="spellEnd"/>
          </w:p>
          <w:p w14:paraId="1FC923FD" w14:textId="532CEBA8" w:rsidR="00743646" w:rsidRPr="00124E6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</w:tcPr>
          <w:p w14:paraId="02765BA8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>
              <w:rPr>
                <w:rFonts w:cs="Calibri"/>
                <w:sz w:val="18"/>
                <w:szCs w:val="18"/>
                <w:lang w:val="en-US"/>
              </w:rPr>
              <w:t>Presentasi</w:t>
            </w:r>
            <w:proofErr w:type="spellEnd"/>
          </w:p>
          <w:p w14:paraId="11A6FF18" w14:textId="77777777" w:rsidR="00743646" w:rsidRDefault="00743646" w:rsidP="0074364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07" w:type="dxa"/>
          </w:tcPr>
          <w:p w14:paraId="4E950500" w14:textId="77777777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100’</w:t>
            </w:r>
          </w:p>
        </w:tc>
        <w:tc>
          <w:tcPr>
            <w:tcW w:w="1977" w:type="dxa"/>
          </w:tcPr>
          <w:p w14:paraId="7252335D" w14:textId="01F926B9" w:rsidR="002A17AA" w:rsidRPr="00643C19" w:rsidRDefault="002A17AA" w:rsidP="002A17AA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Mullins, L. 2013.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Management &amp;</w:t>
            </w:r>
          </w:p>
          <w:p w14:paraId="0202725B" w14:textId="56896C1F" w:rsidR="00743646" w:rsidRDefault="002A17AA" w:rsidP="002A17AA">
            <w:pPr>
              <w:spacing w:after="0" w:line="240" w:lineRule="auto"/>
              <w:rPr>
                <w:rFonts w:cs="Calibri"/>
                <w:sz w:val="18"/>
                <w:szCs w:val="18"/>
                <w:lang w:val="sv-SE"/>
              </w:rPr>
            </w:pPr>
            <w:r w:rsidRPr="00643C19">
              <w:rPr>
                <w:rFonts w:cs="Calibri"/>
                <w:sz w:val="18"/>
                <w:szCs w:val="18"/>
                <w:lang w:val="en-US"/>
              </w:rPr>
              <w:t>Organizational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 </w:t>
            </w:r>
            <w:r w:rsidRPr="00643C19">
              <w:rPr>
                <w:rFonts w:cs="Calibri"/>
                <w:sz w:val="18"/>
                <w:szCs w:val="18"/>
                <w:lang w:val="en-US"/>
              </w:rPr>
              <w:t>Behavior</w:t>
            </w:r>
            <w:r>
              <w:rPr>
                <w:rFonts w:cs="Calibri"/>
                <w:sz w:val="18"/>
                <w:szCs w:val="18"/>
                <w:lang w:val="en-US"/>
              </w:rPr>
              <w:t>. Pearson. Canada</w:t>
            </w:r>
          </w:p>
        </w:tc>
      </w:tr>
      <w:tr w:rsidR="00743646" w14:paraId="466001B7" w14:textId="77777777" w:rsidTr="008041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50" w:type="dxa"/>
          </w:tcPr>
          <w:p w14:paraId="717F5830" w14:textId="77777777" w:rsidR="00743646" w:rsidRDefault="00743646" w:rsidP="0074364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12984" w:type="dxa"/>
            <w:gridSpan w:val="11"/>
            <w:shd w:val="clear" w:color="auto" w:fill="BFBFBF"/>
          </w:tcPr>
          <w:p w14:paraId="3D671183" w14:textId="77777777" w:rsidR="00743646" w:rsidRDefault="00743646" w:rsidP="00743646">
            <w:pPr>
              <w:spacing w:after="0" w:line="240" w:lineRule="auto"/>
              <w:ind w:left="175"/>
              <w:jc w:val="center"/>
              <w:rPr>
                <w:rFonts w:cs="Calibri"/>
                <w:b/>
                <w:sz w:val="18"/>
                <w:szCs w:val="18"/>
                <w:lang w:val="sv-SE"/>
              </w:rPr>
            </w:pPr>
            <w:r>
              <w:rPr>
                <w:rFonts w:cs="Calibri"/>
                <w:b/>
                <w:sz w:val="18"/>
                <w:szCs w:val="18"/>
                <w:lang w:val="en-US"/>
              </w:rPr>
              <w:t>UAS (</w:t>
            </w:r>
            <w:proofErr w:type="spellStart"/>
            <w:r>
              <w:rPr>
                <w:rFonts w:cs="Calibri"/>
                <w:b/>
                <w:sz w:val="18"/>
                <w:szCs w:val="18"/>
                <w:lang w:val="en-US"/>
              </w:rPr>
              <w:t>Ujian</w:t>
            </w:r>
            <w:proofErr w:type="spellEnd"/>
            <w:r>
              <w:rPr>
                <w:rFonts w:cs="Calibri"/>
                <w:b/>
                <w:sz w:val="18"/>
                <w:szCs w:val="18"/>
                <w:lang w:val="en-US"/>
              </w:rPr>
              <w:t xml:space="preserve"> Akhir Semester)</w:t>
            </w:r>
          </w:p>
        </w:tc>
      </w:tr>
      <w:tr w:rsidR="002A17AA" w:rsidRPr="00F45B7A" w14:paraId="3113F503" w14:textId="77777777" w:rsidTr="008041B6">
        <w:tc>
          <w:tcPr>
            <w:tcW w:w="6750" w:type="dxa"/>
            <w:gridSpan w:val="5"/>
            <w:shd w:val="clear" w:color="auto" w:fill="auto"/>
          </w:tcPr>
          <w:p w14:paraId="60680B52" w14:textId="1C2D8532" w:rsidR="002A17AA" w:rsidRPr="00F45B7A" w:rsidRDefault="002A17AA" w:rsidP="00D6307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bookmarkStart w:id="5" w:name="_Hlk50933866"/>
            <w:r w:rsidRPr="00F45B7A">
              <w:rPr>
                <w:rFonts w:cs="Arial"/>
                <w:sz w:val="20"/>
                <w:szCs w:val="20"/>
              </w:rPr>
              <w:t xml:space="preserve">Disetujui,                                </w:t>
            </w:r>
            <w:r w:rsidRPr="00F45B7A">
              <w:rPr>
                <w:rFonts w:cs="Arial"/>
                <w:sz w:val="20"/>
                <w:szCs w:val="20"/>
                <w:lang w:val="en-US"/>
              </w:rPr>
              <w:t xml:space="preserve">                           </w:t>
            </w:r>
            <w:r w:rsidRPr="00F45B7A">
              <w:rPr>
                <w:rFonts w:cs="Arial"/>
                <w:sz w:val="20"/>
                <w:szCs w:val="20"/>
              </w:rPr>
              <w:t xml:space="preserve">     </w:t>
            </w:r>
            <w:proofErr w:type="spellStart"/>
            <w:r w:rsidRPr="00F45B7A">
              <w:rPr>
                <w:rFonts w:cs="Arial"/>
                <w:sz w:val="20"/>
                <w:szCs w:val="20"/>
              </w:rPr>
              <w:t>Tgl</w:t>
            </w:r>
            <w:proofErr w:type="spellEnd"/>
            <w:r w:rsidRPr="00F45B7A">
              <w:rPr>
                <w:rFonts w:cs="Arial"/>
                <w:sz w:val="20"/>
                <w:szCs w:val="20"/>
              </w:rPr>
              <w:t xml:space="preserve"> : </w:t>
            </w:r>
            <w:r w:rsidRPr="00F45B7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1</w:t>
            </w:r>
            <w:r w:rsidR="008041B6">
              <w:rPr>
                <w:rFonts w:cs="Arial"/>
                <w:sz w:val="20"/>
                <w:szCs w:val="20"/>
                <w:lang w:val="en-US"/>
              </w:rPr>
              <w:t>5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September 20</w:t>
            </w:r>
            <w:r w:rsidR="008041B6">
              <w:rPr>
                <w:rFonts w:cs="Arial"/>
                <w:sz w:val="20"/>
                <w:szCs w:val="20"/>
                <w:lang w:val="en-US"/>
              </w:rPr>
              <w:t>20</w:t>
            </w:r>
          </w:p>
          <w:p w14:paraId="12872E78" w14:textId="77777777" w:rsidR="002A17AA" w:rsidRPr="00F45B7A" w:rsidRDefault="002A17AA" w:rsidP="00D6307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45B7A">
              <w:rPr>
                <w:rFonts w:cs="Arial"/>
                <w:sz w:val="20"/>
                <w:szCs w:val="20"/>
              </w:rPr>
              <w:t xml:space="preserve">Ketua </w:t>
            </w:r>
            <w:r w:rsidRPr="00F45B7A">
              <w:rPr>
                <w:rFonts w:cs="Arial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F45B7A">
              <w:rPr>
                <w:rFonts w:cs="Arial"/>
                <w:sz w:val="20"/>
                <w:szCs w:val="20"/>
                <w:lang w:val="en-US"/>
              </w:rPr>
              <w:t>Studi</w:t>
            </w:r>
            <w:proofErr w:type="spellEnd"/>
          </w:p>
        </w:tc>
        <w:tc>
          <w:tcPr>
            <w:tcW w:w="7284" w:type="dxa"/>
            <w:gridSpan w:val="7"/>
            <w:shd w:val="clear" w:color="auto" w:fill="auto"/>
          </w:tcPr>
          <w:p w14:paraId="670E77B9" w14:textId="64DC4580" w:rsidR="002A17AA" w:rsidRPr="00F45B7A" w:rsidRDefault="002A17AA" w:rsidP="00D6307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F45B7A">
              <w:rPr>
                <w:rFonts w:cs="Arial"/>
                <w:sz w:val="20"/>
                <w:szCs w:val="20"/>
              </w:rPr>
              <w:t xml:space="preserve">Dibuat,             </w:t>
            </w:r>
            <w:r w:rsidRPr="00F45B7A">
              <w:rPr>
                <w:rFonts w:cs="Arial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Pr="00F45B7A"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 w:rsidRPr="00F45B7A">
              <w:rPr>
                <w:rFonts w:cs="Arial"/>
                <w:sz w:val="20"/>
                <w:szCs w:val="20"/>
              </w:rPr>
              <w:t>Tgl</w:t>
            </w:r>
            <w:proofErr w:type="spellEnd"/>
            <w:r w:rsidRPr="00F45B7A">
              <w:rPr>
                <w:rFonts w:cs="Arial"/>
                <w:sz w:val="20"/>
                <w:szCs w:val="20"/>
              </w:rPr>
              <w:t xml:space="preserve"> :</w:t>
            </w:r>
            <w:r w:rsidRPr="00F45B7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8041B6">
              <w:rPr>
                <w:rFonts w:cs="Arial"/>
                <w:sz w:val="20"/>
                <w:szCs w:val="20"/>
                <w:lang w:val="en-US"/>
              </w:rPr>
              <w:t>1</w:t>
            </w:r>
            <w:r w:rsidRPr="00F45B7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September 20</w:t>
            </w:r>
            <w:r w:rsidR="008041B6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</w:tr>
      <w:tr w:rsidR="002A17AA" w:rsidRPr="00F45B7A" w14:paraId="66FD087A" w14:textId="77777777" w:rsidTr="008041B6">
        <w:trPr>
          <w:trHeight w:val="593"/>
        </w:trPr>
        <w:tc>
          <w:tcPr>
            <w:tcW w:w="6750" w:type="dxa"/>
            <w:gridSpan w:val="5"/>
            <w:shd w:val="clear" w:color="auto" w:fill="auto"/>
          </w:tcPr>
          <w:p w14:paraId="65AB30C8" w14:textId="77777777" w:rsidR="002A17AA" w:rsidRPr="00F45B7A" w:rsidRDefault="002A17AA" w:rsidP="00D6307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737B4770" w14:textId="77777777" w:rsidR="002A17AA" w:rsidRPr="00F45B7A" w:rsidRDefault="002A17AA" w:rsidP="00D6307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5B708B46" w14:textId="77777777" w:rsidR="002A17AA" w:rsidRPr="00F45B7A" w:rsidRDefault="002A17AA" w:rsidP="00D63077">
            <w:pPr>
              <w:spacing w:after="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F45B7A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F45B7A">
              <w:rPr>
                <w:rFonts w:cs="Arial"/>
                <w:sz w:val="20"/>
                <w:szCs w:val="20"/>
                <w:lang w:val="en-US"/>
              </w:rPr>
              <w:t>Moch</w:t>
            </w:r>
            <w:proofErr w:type="spellEnd"/>
            <w:r w:rsidRPr="00F45B7A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F45B7A">
              <w:rPr>
                <w:rFonts w:cs="Arial"/>
                <w:sz w:val="20"/>
                <w:szCs w:val="20"/>
                <w:lang w:val="en-US"/>
              </w:rPr>
              <w:t>Sugiarto,PhD</w:t>
            </w:r>
            <w:proofErr w:type="spellEnd"/>
            <w:r w:rsidRPr="00F45B7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284" w:type="dxa"/>
            <w:gridSpan w:val="7"/>
            <w:shd w:val="clear" w:color="auto" w:fill="auto"/>
          </w:tcPr>
          <w:p w14:paraId="079BD260" w14:textId="77777777" w:rsidR="002A17AA" w:rsidRPr="00F45B7A" w:rsidRDefault="002A17AA" w:rsidP="00D6307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7FE26D76" w14:textId="77777777" w:rsidR="002A17AA" w:rsidRPr="00F45B7A" w:rsidRDefault="002A17AA" w:rsidP="00D63077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2C8E37BD" w14:textId="77777777" w:rsidR="002A17AA" w:rsidRPr="00F45B7A" w:rsidRDefault="002A17AA" w:rsidP="00D63077">
            <w:pPr>
              <w:spacing w:after="0"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F45B7A">
              <w:rPr>
                <w:rFonts w:cs="Arial"/>
                <w:sz w:val="20"/>
                <w:szCs w:val="20"/>
              </w:rPr>
              <w:t>(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Moch.Sugiarto,PhD</w:t>
            </w:r>
            <w:proofErr w:type="spellEnd"/>
            <w:r w:rsidRPr="00F45B7A">
              <w:rPr>
                <w:rFonts w:cs="Arial"/>
                <w:sz w:val="20"/>
                <w:szCs w:val="20"/>
              </w:rPr>
              <w:t>)</w:t>
            </w:r>
          </w:p>
        </w:tc>
      </w:tr>
      <w:bookmarkEnd w:id="5"/>
    </w:tbl>
    <w:p w14:paraId="49B1A856" w14:textId="77777777" w:rsidR="002A17AA" w:rsidRDefault="002A17AA">
      <w:pPr>
        <w:spacing w:after="0"/>
        <w:rPr>
          <w:vanish/>
        </w:rPr>
      </w:pPr>
    </w:p>
    <w:p w14:paraId="06926501" w14:textId="77777777" w:rsidR="004825FE" w:rsidRDefault="004825FE">
      <w:r>
        <w:br w:type="page"/>
      </w:r>
    </w:p>
    <w:p w14:paraId="3519B76B" w14:textId="77777777" w:rsidR="00D47CA9" w:rsidRDefault="00D47CA9">
      <w:pPr>
        <w:spacing w:line="360" w:lineRule="auto"/>
        <w:rPr>
          <w:sz w:val="32"/>
          <w:szCs w:val="32"/>
          <w:lang w:val="en-US"/>
        </w:rPr>
        <w:sectPr w:rsidR="00D47CA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1B7BE32" w14:textId="6834365C" w:rsidR="00D47CA9" w:rsidRDefault="00D47CA9" w:rsidP="003B39B3">
      <w:pPr>
        <w:rPr>
          <w:rFonts w:cs="AdvPSMy-R"/>
          <w:sz w:val="18"/>
          <w:szCs w:val="18"/>
        </w:rPr>
      </w:pPr>
    </w:p>
    <w:sectPr w:rsidR="00D47C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My-R">
    <w:altName w:val="Anonymous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15EE6"/>
    <w:multiLevelType w:val="hybridMultilevel"/>
    <w:tmpl w:val="E29E4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C4D"/>
    <w:multiLevelType w:val="hybridMultilevel"/>
    <w:tmpl w:val="1D70AB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F3780"/>
    <w:multiLevelType w:val="singleLevel"/>
    <w:tmpl w:val="6E3F3780"/>
    <w:lvl w:ilvl="0">
      <w:start w:val="12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0C"/>
    <w:rsid w:val="00040729"/>
    <w:rsid w:val="000569BD"/>
    <w:rsid w:val="00064C90"/>
    <w:rsid w:val="0009345D"/>
    <w:rsid w:val="00095985"/>
    <w:rsid w:val="000A0925"/>
    <w:rsid w:val="000A37FF"/>
    <w:rsid w:val="000A5783"/>
    <w:rsid w:val="000B1CBE"/>
    <w:rsid w:val="000C1F2F"/>
    <w:rsid w:val="000C5A69"/>
    <w:rsid w:val="000D4DF8"/>
    <w:rsid w:val="000F0718"/>
    <w:rsid w:val="000F39DE"/>
    <w:rsid w:val="000F4B0E"/>
    <w:rsid w:val="00100977"/>
    <w:rsid w:val="00110CF0"/>
    <w:rsid w:val="00124E66"/>
    <w:rsid w:val="00126E79"/>
    <w:rsid w:val="00135927"/>
    <w:rsid w:val="0013617C"/>
    <w:rsid w:val="00142668"/>
    <w:rsid w:val="001501B4"/>
    <w:rsid w:val="001528ED"/>
    <w:rsid w:val="00153689"/>
    <w:rsid w:val="0015703E"/>
    <w:rsid w:val="00165B1A"/>
    <w:rsid w:val="00175AE6"/>
    <w:rsid w:val="00176115"/>
    <w:rsid w:val="00186D82"/>
    <w:rsid w:val="001B50C7"/>
    <w:rsid w:val="001B7A39"/>
    <w:rsid w:val="001B7E0E"/>
    <w:rsid w:val="001E3FA0"/>
    <w:rsid w:val="001F2FD6"/>
    <w:rsid w:val="00205778"/>
    <w:rsid w:val="00206B1A"/>
    <w:rsid w:val="00223BB1"/>
    <w:rsid w:val="00223E36"/>
    <w:rsid w:val="002248BE"/>
    <w:rsid w:val="00225A99"/>
    <w:rsid w:val="002265F5"/>
    <w:rsid w:val="00226AEE"/>
    <w:rsid w:val="00240DEE"/>
    <w:rsid w:val="00246734"/>
    <w:rsid w:val="00246AC9"/>
    <w:rsid w:val="00254B3F"/>
    <w:rsid w:val="002609D7"/>
    <w:rsid w:val="00262609"/>
    <w:rsid w:val="00267DA1"/>
    <w:rsid w:val="00276C78"/>
    <w:rsid w:val="002910C0"/>
    <w:rsid w:val="0029337B"/>
    <w:rsid w:val="002A17AA"/>
    <w:rsid w:val="002A57DB"/>
    <w:rsid w:val="002A7714"/>
    <w:rsid w:val="002B6346"/>
    <w:rsid w:val="002C030C"/>
    <w:rsid w:val="002C35A9"/>
    <w:rsid w:val="002C70BC"/>
    <w:rsid w:val="002D0922"/>
    <w:rsid w:val="002E730A"/>
    <w:rsid w:val="002F21E2"/>
    <w:rsid w:val="002F7367"/>
    <w:rsid w:val="00377053"/>
    <w:rsid w:val="003A7D48"/>
    <w:rsid w:val="003B0F66"/>
    <w:rsid w:val="003B3471"/>
    <w:rsid w:val="003B39B3"/>
    <w:rsid w:val="003C6AD6"/>
    <w:rsid w:val="003E5185"/>
    <w:rsid w:val="0041184D"/>
    <w:rsid w:val="00420439"/>
    <w:rsid w:val="004275D9"/>
    <w:rsid w:val="004303AC"/>
    <w:rsid w:val="004515FD"/>
    <w:rsid w:val="004660CB"/>
    <w:rsid w:val="004729F8"/>
    <w:rsid w:val="004731A5"/>
    <w:rsid w:val="004825FE"/>
    <w:rsid w:val="0048318B"/>
    <w:rsid w:val="00487116"/>
    <w:rsid w:val="00491C58"/>
    <w:rsid w:val="0049216A"/>
    <w:rsid w:val="004A5D6C"/>
    <w:rsid w:val="004B287E"/>
    <w:rsid w:val="004D12C4"/>
    <w:rsid w:val="004D3392"/>
    <w:rsid w:val="004F0AA0"/>
    <w:rsid w:val="004F1DE6"/>
    <w:rsid w:val="005065E0"/>
    <w:rsid w:val="0051170C"/>
    <w:rsid w:val="00514494"/>
    <w:rsid w:val="00532230"/>
    <w:rsid w:val="00544B1F"/>
    <w:rsid w:val="00556F69"/>
    <w:rsid w:val="00567DE8"/>
    <w:rsid w:val="00571D98"/>
    <w:rsid w:val="00574987"/>
    <w:rsid w:val="00577022"/>
    <w:rsid w:val="005814BB"/>
    <w:rsid w:val="00583426"/>
    <w:rsid w:val="00586F70"/>
    <w:rsid w:val="0059204F"/>
    <w:rsid w:val="0059478B"/>
    <w:rsid w:val="00596BAF"/>
    <w:rsid w:val="00597A7D"/>
    <w:rsid w:val="005A2544"/>
    <w:rsid w:val="005A5524"/>
    <w:rsid w:val="005B7F2D"/>
    <w:rsid w:val="005E54EC"/>
    <w:rsid w:val="00605E9A"/>
    <w:rsid w:val="006070E1"/>
    <w:rsid w:val="00615148"/>
    <w:rsid w:val="0061617C"/>
    <w:rsid w:val="00621761"/>
    <w:rsid w:val="00633131"/>
    <w:rsid w:val="006415C6"/>
    <w:rsid w:val="00641DC9"/>
    <w:rsid w:val="006431B3"/>
    <w:rsid w:val="0064324B"/>
    <w:rsid w:val="00643C19"/>
    <w:rsid w:val="0065018B"/>
    <w:rsid w:val="00655F2C"/>
    <w:rsid w:val="00687663"/>
    <w:rsid w:val="006C2A35"/>
    <w:rsid w:val="006C38BD"/>
    <w:rsid w:val="006D209A"/>
    <w:rsid w:val="006D7689"/>
    <w:rsid w:val="00701304"/>
    <w:rsid w:val="00701CA4"/>
    <w:rsid w:val="0070258C"/>
    <w:rsid w:val="00702AAD"/>
    <w:rsid w:val="00704C91"/>
    <w:rsid w:val="00725457"/>
    <w:rsid w:val="00726A35"/>
    <w:rsid w:val="00734F01"/>
    <w:rsid w:val="007354F0"/>
    <w:rsid w:val="00736F22"/>
    <w:rsid w:val="00742CDA"/>
    <w:rsid w:val="00743646"/>
    <w:rsid w:val="007447F5"/>
    <w:rsid w:val="00750638"/>
    <w:rsid w:val="00754B76"/>
    <w:rsid w:val="00773F65"/>
    <w:rsid w:val="00782C47"/>
    <w:rsid w:val="00783F82"/>
    <w:rsid w:val="00795137"/>
    <w:rsid w:val="007A4E41"/>
    <w:rsid w:val="007A5CB3"/>
    <w:rsid w:val="007C498D"/>
    <w:rsid w:val="007E185A"/>
    <w:rsid w:val="007F4F07"/>
    <w:rsid w:val="00802C98"/>
    <w:rsid w:val="008041B6"/>
    <w:rsid w:val="00810BF6"/>
    <w:rsid w:val="00827211"/>
    <w:rsid w:val="00827CE4"/>
    <w:rsid w:val="00836F4E"/>
    <w:rsid w:val="00850387"/>
    <w:rsid w:val="00850BA0"/>
    <w:rsid w:val="00882EED"/>
    <w:rsid w:val="0088542D"/>
    <w:rsid w:val="008A00C5"/>
    <w:rsid w:val="008B07B8"/>
    <w:rsid w:val="008B39A3"/>
    <w:rsid w:val="008B6FAD"/>
    <w:rsid w:val="008C4FE4"/>
    <w:rsid w:val="008E63AE"/>
    <w:rsid w:val="00917A0A"/>
    <w:rsid w:val="00935163"/>
    <w:rsid w:val="009452ED"/>
    <w:rsid w:val="009502FA"/>
    <w:rsid w:val="009506B6"/>
    <w:rsid w:val="009601D7"/>
    <w:rsid w:val="00982FBA"/>
    <w:rsid w:val="009876A6"/>
    <w:rsid w:val="009C71CC"/>
    <w:rsid w:val="009E007C"/>
    <w:rsid w:val="009F0D22"/>
    <w:rsid w:val="009F26D9"/>
    <w:rsid w:val="00A06586"/>
    <w:rsid w:val="00A13469"/>
    <w:rsid w:val="00A20DDA"/>
    <w:rsid w:val="00A2453A"/>
    <w:rsid w:val="00A33100"/>
    <w:rsid w:val="00A332D8"/>
    <w:rsid w:val="00A376BA"/>
    <w:rsid w:val="00A525D6"/>
    <w:rsid w:val="00A57C1D"/>
    <w:rsid w:val="00A65823"/>
    <w:rsid w:val="00A66837"/>
    <w:rsid w:val="00A71E6C"/>
    <w:rsid w:val="00AA5E6E"/>
    <w:rsid w:val="00AB37B7"/>
    <w:rsid w:val="00AC06A6"/>
    <w:rsid w:val="00AC798C"/>
    <w:rsid w:val="00AD01B7"/>
    <w:rsid w:val="00AE4FEB"/>
    <w:rsid w:val="00AF2F67"/>
    <w:rsid w:val="00B02AB5"/>
    <w:rsid w:val="00B05B88"/>
    <w:rsid w:val="00B11BA6"/>
    <w:rsid w:val="00B12B6C"/>
    <w:rsid w:val="00B13C5B"/>
    <w:rsid w:val="00B151B0"/>
    <w:rsid w:val="00B178EE"/>
    <w:rsid w:val="00B219DD"/>
    <w:rsid w:val="00B43119"/>
    <w:rsid w:val="00B465C3"/>
    <w:rsid w:val="00B512D7"/>
    <w:rsid w:val="00B5476D"/>
    <w:rsid w:val="00B60D56"/>
    <w:rsid w:val="00B6323D"/>
    <w:rsid w:val="00B65165"/>
    <w:rsid w:val="00B8048E"/>
    <w:rsid w:val="00B90D1E"/>
    <w:rsid w:val="00B93142"/>
    <w:rsid w:val="00BA0A0B"/>
    <w:rsid w:val="00BB0B28"/>
    <w:rsid w:val="00BB70B6"/>
    <w:rsid w:val="00BD1575"/>
    <w:rsid w:val="00BD1BB7"/>
    <w:rsid w:val="00BD2D86"/>
    <w:rsid w:val="00BD583E"/>
    <w:rsid w:val="00BE596F"/>
    <w:rsid w:val="00BF17F0"/>
    <w:rsid w:val="00BF4448"/>
    <w:rsid w:val="00C00140"/>
    <w:rsid w:val="00C021DE"/>
    <w:rsid w:val="00C0324B"/>
    <w:rsid w:val="00C06FA2"/>
    <w:rsid w:val="00C174B7"/>
    <w:rsid w:val="00C3087C"/>
    <w:rsid w:val="00C3336C"/>
    <w:rsid w:val="00C41558"/>
    <w:rsid w:val="00C45180"/>
    <w:rsid w:val="00C47526"/>
    <w:rsid w:val="00C52463"/>
    <w:rsid w:val="00C534AD"/>
    <w:rsid w:val="00C5638E"/>
    <w:rsid w:val="00C6194B"/>
    <w:rsid w:val="00C63EF2"/>
    <w:rsid w:val="00C66855"/>
    <w:rsid w:val="00C75FF4"/>
    <w:rsid w:val="00C77EE7"/>
    <w:rsid w:val="00C9351E"/>
    <w:rsid w:val="00CA3AD9"/>
    <w:rsid w:val="00CA6B8A"/>
    <w:rsid w:val="00CB0CAE"/>
    <w:rsid w:val="00CB3232"/>
    <w:rsid w:val="00CF0DD0"/>
    <w:rsid w:val="00CF4B88"/>
    <w:rsid w:val="00D11791"/>
    <w:rsid w:val="00D274B2"/>
    <w:rsid w:val="00D345BC"/>
    <w:rsid w:val="00D36515"/>
    <w:rsid w:val="00D44006"/>
    <w:rsid w:val="00D45438"/>
    <w:rsid w:val="00D47CA9"/>
    <w:rsid w:val="00D51608"/>
    <w:rsid w:val="00D53104"/>
    <w:rsid w:val="00D6342A"/>
    <w:rsid w:val="00D65194"/>
    <w:rsid w:val="00D85A40"/>
    <w:rsid w:val="00D90184"/>
    <w:rsid w:val="00D92207"/>
    <w:rsid w:val="00D94751"/>
    <w:rsid w:val="00D95277"/>
    <w:rsid w:val="00DE58AA"/>
    <w:rsid w:val="00DF711B"/>
    <w:rsid w:val="00E0318F"/>
    <w:rsid w:val="00E07188"/>
    <w:rsid w:val="00E1234C"/>
    <w:rsid w:val="00E129B9"/>
    <w:rsid w:val="00E130B5"/>
    <w:rsid w:val="00E16639"/>
    <w:rsid w:val="00E21499"/>
    <w:rsid w:val="00E35085"/>
    <w:rsid w:val="00E475E6"/>
    <w:rsid w:val="00E5768E"/>
    <w:rsid w:val="00E75B50"/>
    <w:rsid w:val="00E86125"/>
    <w:rsid w:val="00E94B75"/>
    <w:rsid w:val="00EA31F5"/>
    <w:rsid w:val="00ED535F"/>
    <w:rsid w:val="00EE2291"/>
    <w:rsid w:val="00EE424A"/>
    <w:rsid w:val="00F0239E"/>
    <w:rsid w:val="00F0768B"/>
    <w:rsid w:val="00F37B7D"/>
    <w:rsid w:val="00F45B7A"/>
    <w:rsid w:val="00F476B8"/>
    <w:rsid w:val="00F65C8A"/>
    <w:rsid w:val="00F7330F"/>
    <w:rsid w:val="00F74E2E"/>
    <w:rsid w:val="00F74F17"/>
    <w:rsid w:val="00F96AE2"/>
    <w:rsid w:val="00FA4B2B"/>
    <w:rsid w:val="00FA58AD"/>
    <w:rsid w:val="00FB0F54"/>
    <w:rsid w:val="00FB4D16"/>
    <w:rsid w:val="00FE046B"/>
    <w:rsid w:val="00FE301D"/>
    <w:rsid w:val="00FE3657"/>
    <w:rsid w:val="00FE58EF"/>
    <w:rsid w:val="00FF31A2"/>
    <w:rsid w:val="7325016A"/>
    <w:rsid w:val="7C3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B322"/>
  <w15:docId w15:val="{C8105558-D71E-43A0-AED7-FC89B153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qsintroauthors">
    <w:name w:val="fqsintroauthors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fqsauthorfullname">
    <w:name w:val="fqsauthorfullname"/>
  </w:style>
  <w:style w:type="character" w:customStyle="1" w:styleId="fqscharitalic">
    <w:name w:val="fqscharitalic"/>
  </w:style>
  <w:style w:type="character" w:customStyle="1" w:styleId="fqsvolumeno">
    <w:name w:val="fqsvolumeno"/>
  </w:style>
  <w:style w:type="character" w:customStyle="1" w:styleId="fqsissueno">
    <w:name w:val="fqsissueno"/>
  </w:style>
  <w:style w:type="character" w:customStyle="1" w:styleId="fqsarticleno">
    <w:name w:val="fqsarticleno"/>
  </w:style>
  <w:style w:type="paragraph" w:styleId="BalloonText">
    <w:name w:val="Balloon Text"/>
    <w:basedOn w:val="Normal"/>
    <w:link w:val="BalloonTextChar"/>
    <w:uiPriority w:val="99"/>
    <w:semiHidden/>
    <w:unhideWhenUsed/>
    <w:rsid w:val="000A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DDC393-EF75-4A49-A301-3BA6012E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Herrina Indri</dc:creator>
  <cp:lastModifiedBy>MS</cp:lastModifiedBy>
  <cp:revision>42</cp:revision>
  <cp:lastPrinted>2019-07-28T21:28:00Z</cp:lastPrinted>
  <dcterms:created xsi:type="dcterms:W3CDTF">2019-07-28T21:31:00Z</dcterms:created>
  <dcterms:modified xsi:type="dcterms:W3CDTF">2020-09-20T05:17:00Z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